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6144BD05" w:rsidR="007F0865" w:rsidRPr="00704B06" w:rsidRDefault="009A1DC9" w:rsidP="00704B06">
      <w:pPr>
        <w:spacing w:line="240" w:lineRule="auto"/>
        <w:rPr>
          <w:rFonts w:asciiTheme="minorHAnsi" w:hAnsiTheme="minorHAnsi" w:cstheme="minorHAnsi"/>
        </w:rPr>
      </w:pPr>
      <w:r w:rsidRPr="00704B06">
        <w:rPr>
          <w:rFonts w:asciiTheme="minorHAnsi" w:hAnsiTheme="minorHAnsi" w:cstheme="minorHAnsi"/>
        </w:rPr>
        <w:t>Kunnskapsdepartementet</w:t>
      </w:r>
      <w:r w:rsidR="00704B06" w:rsidRPr="00704B06">
        <w:rPr>
          <w:rFonts w:asciiTheme="minorHAnsi" w:hAnsiTheme="minorHAnsi" w:cstheme="minorHAnsi"/>
        </w:rPr>
        <w:br/>
      </w:r>
      <w:r w:rsidRPr="00704B06">
        <w:rPr>
          <w:rFonts w:asciiTheme="minorHAnsi" w:hAnsiTheme="minorHAnsi" w:cstheme="minorHAnsi"/>
        </w:rPr>
        <w:t xml:space="preserve">Ved Bodil </w:t>
      </w:r>
      <w:proofErr w:type="spellStart"/>
      <w:r w:rsidRPr="00704B06">
        <w:rPr>
          <w:rFonts w:asciiTheme="minorHAnsi" w:hAnsiTheme="minorHAnsi" w:cstheme="minorHAnsi"/>
        </w:rPr>
        <w:t>Hafsås</w:t>
      </w:r>
      <w:proofErr w:type="spellEnd"/>
      <w:r w:rsidRPr="00704B06">
        <w:rPr>
          <w:rFonts w:asciiTheme="minorHAnsi" w:hAnsiTheme="minorHAnsi" w:cstheme="minorHAnsi"/>
        </w:rPr>
        <w:t xml:space="preserve">                                                                                              </w:t>
      </w:r>
      <w:r w:rsidR="005B6E7D">
        <w:rPr>
          <w:rFonts w:asciiTheme="minorHAnsi" w:hAnsiTheme="minorHAnsi" w:cstheme="minorHAnsi"/>
        </w:rPr>
        <w:tab/>
      </w:r>
      <w:r w:rsidR="005B6E7D">
        <w:rPr>
          <w:rFonts w:asciiTheme="minorHAnsi" w:hAnsiTheme="minorHAnsi" w:cstheme="minorHAnsi"/>
        </w:rPr>
        <w:tab/>
      </w:r>
      <w:r w:rsidRPr="00704B06">
        <w:rPr>
          <w:rFonts w:asciiTheme="minorHAnsi" w:hAnsiTheme="minorHAnsi" w:cstheme="minorHAnsi"/>
        </w:rPr>
        <w:t xml:space="preserve">    Oslo 30.11.2020</w:t>
      </w:r>
    </w:p>
    <w:p w14:paraId="00000003" w14:textId="77777777" w:rsidR="007F0865" w:rsidRPr="00704B06" w:rsidRDefault="009A1DC9" w:rsidP="00704B06">
      <w:pPr>
        <w:spacing w:line="240" w:lineRule="auto"/>
        <w:rPr>
          <w:rFonts w:asciiTheme="minorHAnsi" w:hAnsiTheme="minorHAnsi" w:cstheme="minorHAnsi"/>
        </w:rPr>
      </w:pPr>
      <w:r w:rsidRPr="00704B06">
        <w:rPr>
          <w:rFonts w:asciiTheme="minorHAnsi" w:hAnsiTheme="minorHAnsi" w:cstheme="minorHAnsi"/>
        </w:rPr>
        <w:t xml:space="preserve">  </w:t>
      </w:r>
    </w:p>
    <w:p w14:paraId="00000007" w14:textId="30E94A04" w:rsidR="007F0865" w:rsidRPr="00704B06" w:rsidRDefault="009A1DC9" w:rsidP="00704B06">
      <w:pPr>
        <w:spacing w:line="276" w:lineRule="auto"/>
        <w:rPr>
          <w:rFonts w:asciiTheme="minorHAnsi" w:hAnsiTheme="minorHAnsi" w:cstheme="minorHAnsi"/>
          <w:b/>
          <w:bCs/>
          <w:sz w:val="28"/>
          <w:szCs w:val="28"/>
        </w:rPr>
      </w:pPr>
      <w:r w:rsidRPr="00704B06">
        <w:rPr>
          <w:rFonts w:asciiTheme="minorHAnsi" w:hAnsiTheme="minorHAnsi" w:cstheme="minorHAnsi"/>
          <w:b/>
          <w:bCs/>
          <w:sz w:val="28"/>
          <w:szCs w:val="28"/>
        </w:rPr>
        <w:t>Norges Døveforbund</w:t>
      </w:r>
      <w:r w:rsidR="00704B06" w:rsidRPr="00704B06">
        <w:rPr>
          <w:rFonts w:asciiTheme="minorHAnsi" w:hAnsiTheme="minorHAnsi" w:cstheme="minorHAnsi"/>
          <w:b/>
          <w:bCs/>
          <w:sz w:val="28"/>
          <w:szCs w:val="28"/>
        </w:rPr>
        <w:br/>
      </w:r>
      <w:r w:rsidRPr="00704B06">
        <w:rPr>
          <w:rFonts w:asciiTheme="minorHAnsi" w:hAnsiTheme="minorHAnsi" w:cstheme="minorHAnsi"/>
        </w:rPr>
        <w:t>Norges Døveforbund takker så mye for at vi har fått anledning til å komme med våre innspill og anbefalinger, til forslagene som er lagt frem for et nytt mandat for Statped og kompetanse ut i kommunene.</w:t>
      </w:r>
      <w:r w:rsidR="00704B06" w:rsidRPr="00704B06">
        <w:rPr>
          <w:rFonts w:asciiTheme="minorHAnsi" w:hAnsiTheme="minorHAnsi" w:cstheme="minorHAnsi"/>
          <w:b/>
          <w:bCs/>
          <w:sz w:val="28"/>
          <w:szCs w:val="28"/>
        </w:rPr>
        <w:br/>
      </w:r>
    </w:p>
    <w:p w14:paraId="00000008" w14:textId="77777777" w:rsidR="007F0865" w:rsidRPr="005B6E7D" w:rsidRDefault="009A1DC9" w:rsidP="00704B06">
      <w:pPr>
        <w:spacing w:line="276" w:lineRule="auto"/>
        <w:rPr>
          <w:rFonts w:asciiTheme="minorHAnsi" w:hAnsiTheme="minorHAnsi" w:cstheme="minorHAnsi"/>
          <w:b/>
          <w:sz w:val="28"/>
          <w:szCs w:val="28"/>
        </w:rPr>
      </w:pPr>
      <w:r w:rsidRPr="005B6E7D">
        <w:rPr>
          <w:rFonts w:asciiTheme="minorHAnsi" w:hAnsiTheme="minorHAnsi" w:cstheme="minorHAnsi"/>
          <w:b/>
          <w:sz w:val="28"/>
          <w:szCs w:val="28"/>
        </w:rPr>
        <w:t>Innspill på forslag til nytt mandat for Statped</w:t>
      </w:r>
    </w:p>
    <w:p w14:paraId="00000009"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Med tanke på Regjeringens forventninger, jamfør Meld.St.6, er det forventet at Statped skal videreutvikles slik at hele virksomheten blir sett under ett og skal gi landsdekkende tjenester. Statped skal fortsatt gi tjenester til kommuner og fylkeskommuner innenfor tegnspråk. </w:t>
      </w:r>
    </w:p>
    <w:p w14:paraId="0000000A"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Norges Døveforbund forstår ikke beslutningen om at botilbudet skal avvikles fra januar 2021. Botilbudet henger sammen med deltidstilbudet og lar døve/hørselshemmede barn og unge bo og tilbringe fritiden sammen etter skoletiden under deltidsoppholdet. At det ene sosiale fritidstilbudet blir fratatt døve/hørselshemmede barn og unge er et alvorlig overtramp. </w:t>
      </w:r>
    </w:p>
    <w:p w14:paraId="0000000B" w14:textId="1063C04B"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Statped har </w:t>
      </w:r>
      <w:r w:rsidR="00287665" w:rsidRPr="00704B06">
        <w:rPr>
          <w:rFonts w:asciiTheme="minorHAnsi" w:hAnsiTheme="minorHAnsi" w:cstheme="minorHAnsi"/>
        </w:rPr>
        <w:t>ifølge</w:t>
      </w:r>
      <w:r w:rsidRPr="00704B06">
        <w:rPr>
          <w:rFonts w:asciiTheme="minorHAnsi" w:hAnsiTheme="minorHAnsi" w:cstheme="minorHAnsi"/>
        </w:rPr>
        <w:t xml:space="preserve"> dem selv lagt opp til en åpen og ryddig prosess mot avviklingen, men </w:t>
      </w:r>
      <w:proofErr w:type="spellStart"/>
      <w:r w:rsidRPr="00704B06">
        <w:rPr>
          <w:rFonts w:asciiTheme="minorHAnsi" w:hAnsiTheme="minorHAnsi" w:cstheme="minorHAnsi"/>
        </w:rPr>
        <w:t>NDF</w:t>
      </w:r>
      <w:proofErr w:type="spellEnd"/>
      <w:r w:rsidRPr="00704B06">
        <w:rPr>
          <w:rFonts w:asciiTheme="minorHAnsi" w:hAnsiTheme="minorHAnsi" w:cstheme="minorHAnsi"/>
        </w:rPr>
        <w:t xml:space="preserve"> opplever at det motsatte har </w:t>
      </w:r>
      <w:r w:rsidR="00287665" w:rsidRPr="00704B06">
        <w:rPr>
          <w:rFonts w:asciiTheme="minorHAnsi" w:hAnsiTheme="minorHAnsi" w:cstheme="minorHAnsi"/>
        </w:rPr>
        <w:t>skjedd</w:t>
      </w:r>
      <w:r w:rsidRPr="00704B06">
        <w:rPr>
          <w:rFonts w:asciiTheme="minorHAnsi" w:hAnsiTheme="minorHAnsi" w:cstheme="minorHAnsi"/>
        </w:rPr>
        <w:t>. Statped består av mange brukerråd, allikevel har de brutt sine egne brukermedvirkningsregler. Vi har fått kommet med våre innspill, men først i etterkant</w:t>
      </w:r>
      <w:r w:rsidR="00287665" w:rsidRPr="00704B06">
        <w:rPr>
          <w:rFonts w:asciiTheme="minorHAnsi" w:hAnsiTheme="minorHAnsi" w:cstheme="minorHAnsi"/>
        </w:rPr>
        <w:t>,</w:t>
      </w:r>
      <w:r w:rsidRPr="00704B06">
        <w:rPr>
          <w:rFonts w:asciiTheme="minorHAnsi" w:hAnsiTheme="minorHAnsi" w:cstheme="minorHAnsi"/>
        </w:rPr>
        <w:t xml:space="preserve"> når saken allerede er blitt diskutert og avgjort i direktørmøter. Vi har ikke hatt en reell påvirkning, og Statped har heller ikke gjennomført en konsekvensutredning ved å avvikle botilbudet. Våre døve/hørselshemmede barn og unge trenger en trygg og god tegnspråklig arena. </w:t>
      </w:r>
    </w:p>
    <w:p w14:paraId="0000000C" w14:textId="2971DDAE"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Statped mener det er godt nok at de får bo på hotell sammen med sine foresatte eller lærere når de er </w:t>
      </w:r>
      <w:r w:rsidR="00287665" w:rsidRPr="00704B06">
        <w:rPr>
          <w:rFonts w:asciiTheme="minorHAnsi" w:hAnsiTheme="minorHAnsi" w:cstheme="minorHAnsi"/>
        </w:rPr>
        <w:t xml:space="preserve">inne </w:t>
      </w:r>
      <w:r w:rsidRPr="00704B06">
        <w:rPr>
          <w:rFonts w:asciiTheme="minorHAnsi" w:hAnsiTheme="minorHAnsi" w:cstheme="minorHAnsi"/>
        </w:rPr>
        <w:t>på</w:t>
      </w:r>
      <w:r w:rsidR="00663444" w:rsidRPr="00704B06">
        <w:rPr>
          <w:rFonts w:asciiTheme="minorHAnsi" w:hAnsiTheme="minorHAnsi" w:cstheme="minorHAnsi"/>
        </w:rPr>
        <w:t xml:space="preserve"> deltidsopplæring. </w:t>
      </w:r>
      <w:r w:rsidRPr="00704B06">
        <w:rPr>
          <w:rFonts w:asciiTheme="minorHAnsi" w:hAnsiTheme="minorHAnsi" w:cstheme="minorHAnsi"/>
        </w:rPr>
        <w:t xml:space="preserve">Et faglig forankret beslutningsgrunnlag og en risikovurdering er fraværende i Statped sin argumentasjon. En viktig statlig aktør som skal verne om og fremme norsk tegnspråk, har i denne saken sett helt bort i fra den nye Språkloven. Den siste statlige tegnspråkarena der elevene kunne få leve i språket og oppleve reell inkludering, er tatt fra dem. </w:t>
      </w:r>
    </w:p>
    <w:p w14:paraId="0000000E" w14:textId="00C93A19"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Kunnskapsdepartementet skal vurdere hvordan tilbudet innenfor tegnspråk best skal ivaretas for å styrke tegnspråkets posisjon og samtidig ivareta mangfoldet blant tegnspråkbrukere. Samtidig skal Statped utarbeide et nytt og avgrenset mandat med det formål at flere tjenester skal ut til kommunene. Vi stoler ikke på at Statpeds ledelse evner å se </w:t>
      </w:r>
      <w:r w:rsidR="00663444" w:rsidRPr="00704B06">
        <w:rPr>
          <w:rFonts w:asciiTheme="minorHAnsi" w:hAnsiTheme="minorHAnsi" w:cstheme="minorHAnsi"/>
        </w:rPr>
        <w:t xml:space="preserve">døve / </w:t>
      </w:r>
      <w:r w:rsidRPr="00704B06">
        <w:rPr>
          <w:rFonts w:asciiTheme="minorHAnsi" w:hAnsiTheme="minorHAnsi" w:cstheme="minorHAnsi"/>
        </w:rPr>
        <w:t xml:space="preserve">hørselshemmede og tegnspråklige barn sine behov, og hva som er deres beste i denne prosessen. Vi har allerede erfart at de ikke lytter brukernes innspill. </w:t>
      </w:r>
    </w:p>
    <w:p w14:paraId="0000000F" w14:textId="77777777" w:rsidR="007F0865" w:rsidRPr="005B6E7D" w:rsidRDefault="009A1DC9" w:rsidP="00704B06">
      <w:pPr>
        <w:spacing w:line="276" w:lineRule="auto"/>
        <w:rPr>
          <w:rFonts w:asciiTheme="minorHAnsi" w:hAnsiTheme="minorHAnsi" w:cstheme="minorHAnsi"/>
          <w:b/>
          <w:sz w:val="24"/>
          <w:szCs w:val="24"/>
        </w:rPr>
      </w:pPr>
      <w:r w:rsidRPr="005B6E7D">
        <w:rPr>
          <w:rFonts w:asciiTheme="minorHAnsi" w:hAnsiTheme="minorHAnsi" w:cstheme="minorHAnsi"/>
          <w:b/>
          <w:sz w:val="24"/>
          <w:szCs w:val="24"/>
        </w:rPr>
        <w:t>Punkt 4.4 Kompetanse kommuner og fylkeskommuner må ivareta selv</w:t>
      </w:r>
    </w:p>
    <w:p w14:paraId="00000010"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Hvordan kan en kommune/fylkeskommune vite når den ikke har nok kompetanse vedr. tegnspråkopplæring? Norsk tegnspråk er et mindretalsspråk, vi kan ikke forvente at kommuner som har ingen, ett eller få døve/ hørselshemmede barn opparbeider seg tegnspråkfaglig kompetanse. Få kommuner kan tilby barn tegnspråklige arenaer i barnehage og skole. Vi har mange eksempler på at kommuner vil, men at det ikke er mulig for dem å gi barna et godt tilbud utelukkende i sin kommune. </w:t>
      </w:r>
    </w:p>
    <w:p w14:paraId="73F529B6" w14:textId="77777777" w:rsidR="005B6E7D" w:rsidRDefault="009A1DC9" w:rsidP="005B6E7D">
      <w:pPr>
        <w:pStyle w:val="Overskrift2"/>
        <w:numPr>
          <w:ilvl w:val="0"/>
          <w:numId w:val="0"/>
        </w:numPr>
        <w:spacing w:line="276" w:lineRule="auto"/>
        <w:rPr>
          <w:rFonts w:asciiTheme="minorHAnsi" w:hAnsiTheme="minorHAnsi" w:cstheme="minorHAnsi"/>
          <w:b/>
          <w:color w:val="000000"/>
        </w:rPr>
      </w:pPr>
      <w:bookmarkStart w:id="0" w:name="_heading=h.gjdgxs" w:colFirst="0" w:colLast="0"/>
      <w:bookmarkEnd w:id="0"/>
      <w:r w:rsidRPr="005B6E7D">
        <w:rPr>
          <w:rFonts w:asciiTheme="minorHAnsi" w:hAnsiTheme="minorHAnsi" w:cstheme="minorHAnsi"/>
          <w:b/>
          <w:sz w:val="24"/>
          <w:szCs w:val="24"/>
        </w:rPr>
        <w:lastRenderedPageBreak/>
        <w:t xml:space="preserve">Punkt 4.5 </w:t>
      </w:r>
      <w:r w:rsidRPr="005B6E7D">
        <w:rPr>
          <w:rFonts w:asciiTheme="minorHAnsi" w:eastAsia="Calibri" w:hAnsiTheme="minorHAnsi" w:cstheme="minorHAnsi"/>
          <w:b/>
          <w:sz w:val="24"/>
          <w:szCs w:val="24"/>
        </w:rPr>
        <w:t>Tjenester kommuner og fylkeskommuner ikke kan få fra Statped</w:t>
      </w:r>
    </w:p>
    <w:p w14:paraId="00000012" w14:textId="325EA538" w:rsidR="007F0865" w:rsidRPr="005B6E7D" w:rsidRDefault="009A1DC9" w:rsidP="005B6E7D">
      <w:pPr>
        <w:pStyle w:val="Overskrift2"/>
        <w:numPr>
          <w:ilvl w:val="0"/>
          <w:numId w:val="0"/>
        </w:numPr>
        <w:spacing w:line="276" w:lineRule="auto"/>
        <w:rPr>
          <w:rFonts w:asciiTheme="minorHAnsi" w:hAnsiTheme="minorHAnsi" w:cstheme="minorHAnsi"/>
          <w:b/>
          <w:sz w:val="24"/>
          <w:szCs w:val="24"/>
        </w:rPr>
      </w:pPr>
      <w:r w:rsidRPr="00704B06">
        <w:rPr>
          <w:rFonts w:asciiTheme="minorHAnsi" w:hAnsiTheme="minorHAnsi" w:cstheme="minorHAnsi"/>
          <w:b/>
          <w:color w:val="000000"/>
          <w:sz w:val="22"/>
          <w:szCs w:val="22"/>
        </w:rPr>
        <w:t xml:space="preserve">Statped skal gi </w:t>
      </w:r>
      <w:proofErr w:type="spellStart"/>
      <w:r w:rsidRPr="00704B06">
        <w:rPr>
          <w:rFonts w:asciiTheme="minorHAnsi" w:hAnsiTheme="minorHAnsi" w:cstheme="minorHAnsi"/>
          <w:b/>
          <w:color w:val="000000"/>
          <w:sz w:val="22"/>
          <w:szCs w:val="22"/>
        </w:rPr>
        <w:t>systemrettede</w:t>
      </w:r>
      <w:proofErr w:type="spellEnd"/>
      <w:r w:rsidRPr="00704B06">
        <w:rPr>
          <w:rFonts w:asciiTheme="minorHAnsi" w:hAnsiTheme="minorHAnsi" w:cstheme="minorHAnsi"/>
          <w:b/>
          <w:color w:val="000000"/>
          <w:sz w:val="22"/>
          <w:szCs w:val="22"/>
        </w:rPr>
        <w:t xml:space="preserve"> tjenester når det er behov for kompetanse på små og spesialiserte fagområder samt tegnspråk, og der det ikke er naturlig at tjenestene gis gjennom UH-sektor. </w:t>
      </w:r>
    </w:p>
    <w:p w14:paraId="00000014" w14:textId="144D5133" w:rsidR="007F0865" w:rsidRPr="005B6E7D" w:rsidRDefault="009A1DC9" w:rsidP="005B6E7D">
      <w:pPr>
        <w:spacing w:line="276" w:lineRule="auto"/>
        <w:rPr>
          <w:rFonts w:asciiTheme="minorHAnsi" w:hAnsiTheme="minorHAnsi" w:cstheme="minorHAnsi"/>
          <w:color w:val="000000"/>
          <w:highlight w:val="yellow"/>
        </w:rPr>
      </w:pPr>
      <w:r w:rsidRPr="00704B06">
        <w:rPr>
          <w:rFonts w:asciiTheme="minorHAnsi" w:hAnsiTheme="minorHAnsi" w:cstheme="minorHAnsi"/>
        </w:rPr>
        <w:t xml:space="preserve">Det må komme tydelig frem at enhver kommune må eller kan kontakte Statped de har en medborger som er døv/hørselshemmet. Vi er videre skeptiske til at Statped ikke skal tilby tjenesten utredning. </w:t>
      </w:r>
      <w:r w:rsidR="005B6E7D">
        <w:rPr>
          <w:rFonts w:asciiTheme="minorHAnsi" w:hAnsiTheme="minorHAnsi" w:cstheme="minorHAnsi"/>
          <w:color w:val="000000"/>
        </w:rPr>
        <w:br/>
      </w:r>
      <w:r w:rsidR="00704B06" w:rsidRPr="00704B06">
        <w:rPr>
          <w:rFonts w:asciiTheme="minorHAnsi" w:hAnsiTheme="minorHAnsi" w:cstheme="minorHAnsi"/>
          <w:b/>
          <w:color w:val="000000"/>
        </w:rPr>
        <w:br/>
      </w:r>
      <w:r w:rsidRPr="00704B06">
        <w:rPr>
          <w:rFonts w:asciiTheme="minorHAnsi" w:hAnsiTheme="minorHAnsi" w:cstheme="minorHAnsi"/>
          <w:b/>
          <w:color w:val="000000"/>
        </w:rPr>
        <w:t>Tilbud om overnatting på Statpeds lokasjoner for brukere som deltar på kurs, er lagt ned fra 1.</w:t>
      </w:r>
      <w:r w:rsidRPr="00704B06">
        <w:rPr>
          <w:rFonts w:asciiTheme="minorHAnsi" w:hAnsiTheme="minorHAnsi" w:cstheme="minorHAnsi"/>
          <w:b/>
        </w:rPr>
        <w:t>januar</w:t>
      </w:r>
      <w:r w:rsidRPr="00704B06">
        <w:rPr>
          <w:rFonts w:asciiTheme="minorHAnsi" w:hAnsiTheme="minorHAnsi" w:cstheme="minorHAnsi"/>
          <w:b/>
          <w:color w:val="000000"/>
        </w:rPr>
        <w:t xml:space="preserve"> 2021</w:t>
      </w:r>
    </w:p>
    <w:p w14:paraId="00000016" w14:textId="075506A7" w:rsidR="007F0865" w:rsidRPr="005B6E7D" w:rsidRDefault="009A1DC9" w:rsidP="005B6E7D">
      <w:pPr>
        <w:spacing w:line="276" w:lineRule="auto"/>
        <w:rPr>
          <w:rFonts w:asciiTheme="minorHAnsi" w:hAnsiTheme="minorHAnsi" w:cstheme="minorHAnsi"/>
          <w:color w:val="000000"/>
        </w:rPr>
      </w:pPr>
      <w:r w:rsidRPr="00704B06">
        <w:rPr>
          <w:rFonts w:asciiTheme="minorHAnsi" w:hAnsiTheme="minorHAnsi" w:cstheme="minorHAnsi"/>
        </w:rPr>
        <w:t xml:space="preserve">Norges Døveforbund forstår ikke begrunnelsen her. Plutselig defineres skoleelevene på deltidsopplæring som kursdeltakere, og da skal de miste botilbudet. </w:t>
      </w:r>
      <w:r w:rsidR="005B6E7D">
        <w:rPr>
          <w:rFonts w:asciiTheme="minorHAnsi" w:hAnsiTheme="minorHAnsi" w:cstheme="minorHAnsi"/>
          <w:color w:val="000000"/>
        </w:rPr>
        <w:br/>
      </w:r>
      <w:r w:rsidR="00704B06" w:rsidRPr="00704B06">
        <w:rPr>
          <w:rFonts w:asciiTheme="minorHAnsi" w:hAnsiTheme="minorHAnsi" w:cstheme="minorHAnsi"/>
          <w:b/>
          <w:color w:val="000000"/>
        </w:rPr>
        <w:br/>
      </w:r>
      <w:r w:rsidRPr="00704B06">
        <w:rPr>
          <w:rFonts w:asciiTheme="minorHAnsi" w:hAnsiTheme="minorHAnsi" w:cstheme="minorHAnsi"/>
          <w:b/>
          <w:color w:val="000000"/>
        </w:rPr>
        <w:t>Statpeds nåværende tjenester knyttet til fysiske samlinger vil som del av fag- og tjenesteutvikling bli erstattet av tjenestetilbud på digitale flater, der dette er faglig forsvarlig.</w:t>
      </w:r>
    </w:p>
    <w:p w14:paraId="00000018" w14:textId="0E41D64E"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Vi oppfordrer sterkt til at Statped strekker seg lengre, enn de vi har opplevd frem til nå under pandemien, til å kunne gjennomføre fysiske samlinger for deltidsopphold og Se mitt språk. Tegnspråk er også et visuelt språk, og kan ikke bare oppleves gjennom en skjerm. Regjeringen har gjennom hele pandemien vært klar på at barn og unge skal skjermes mest mulig fra tiltakene. Vi kan ikke se at Statped har skjermet barn og unge, men ført strengere restriksjoner mot dem enn nasjonale anbefalinger. </w:t>
      </w:r>
    </w:p>
    <w:p w14:paraId="00000019" w14:textId="77777777" w:rsidR="007F0865" w:rsidRPr="005B6E7D" w:rsidRDefault="009A1DC9" w:rsidP="00704B06">
      <w:pPr>
        <w:spacing w:line="276" w:lineRule="auto"/>
        <w:rPr>
          <w:rFonts w:asciiTheme="minorHAnsi" w:hAnsiTheme="minorHAnsi" w:cstheme="minorHAnsi"/>
          <w:b/>
          <w:sz w:val="24"/>
          <w:szCs w:val="24"/>
        </w:rPr>
      </w:pPr>
      <w:r w:rsidRPr="005B6E7D">
        <w:rPr>
          <w:rFonts w:asciiTheme="minorHAnsi" w:hAnsiTheme="minorHAnsi" w:cstheme="minorHAnsi"/>
          <w:b/>
          <w:sz w:val="24"/>
          <w:szCs w:val="24"/>
        </w:rPr>
        <w:t>Punkt 5 Innspill fra hovedtillitsvalgte</w:t>
      </w:r>
    </w:p>
    <w:p w14:paraId="0000001B" w14:textId="3B2CD5EE"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Norges Døveforbund støtter bekymringen som kommer frem fra hovedtillitsvalgte. Det stilles her svært høye – for høye - og ambisiøse krav til kommuner og fylkeskommuner for barn som trenger opplæring, tilrettelegging og oppfølging av dem. Bekymret for om dette kan bygges innen 2024, og </w:t>
      </w:r>
      <w:r w:rsidRPr="00704B06">
        <w:rPr>
          <w:rFonts w:asciiTheme="minorHAnsi" w:hAnsiTheme="minorHAnsi" w:cstheme="minorHAnsi"/>
          <w:b/>
        </w:rPr>
        <w:t>i det hele tatt.</w:t>
      </w:r>
    </w:p>
    <w:p w14:paraId="0000001D" w14:textId="7BBDB9A4" w:rsidR="007F0865" w:rsidRPr="00704B06" w:rsidRDefault="009A1DC9" w:rsidP="00704B06">
      <w:pPr>
        <w:spacing w:line="276" w:lineRule="auto"/>
        <w:rPr>
          <w:rFonts w:asciiTheme="minorHAnsi" w:hAnsiTheme="minorHAnsi" w:cstheme="minorHAnsi"/>
          <w:b/>
          <w:sz w:val="24"/>
          <w:szCs w:val="24"/>
        </w:rPr>
      </w:pPr>
      <w:r w:rsidRPr="00704B06">
        <w:rPr>
          <w:rFonts w:asciiTheme="minorHAnsi" w:hAnsiTheme="minorHAnsi" w:cstheme="minorHAnsi"/>
          <w:b/>
          <w:sz w:val="24"/>
          <w:szCs w:val="24"/>
        </w:rPr>
        <w:t>Innspill til «Statped forslag til nødvendig kompetanse i kommunene»</w:t>
      </w:r>
      <w:r w:rsidR="00704B06" w:rsidRPr="00704B06">
        <w:rPr>
          <w:rFonts w:asciiTheme="minorHAnsi" w:hAnsiTheme="minorHAnsi" w:cstheme="minorHAnsi"/>
          <w:b/>
          <w:sz w:val="24"/>
          <w:szCs w:val="24"/>
        </w:rPr>
        <w:br/>
      </w:r>
      <w:r w:rsidRPr="00704B06">
        <w:rPr>
          <w:rFonts w:asciiTheme="minorHAnsi" w:hAnsiTheme="minorHAnsi" w:cstheme="minorHAnsi"/>
        </w:rPr>
        <w:t>Hel</w:t>
      </w:r>
      <w:r w:rsidR="007C1553" w:rsidRPr="00704B06">
        <w:rPr>
          <w:rFonts w:asciiTheme="minorHAnsi" w:hAnsiTheme="minorHAnsi" w:cstheme="minorHAnsi"/>
        </w:rPr>
        <w:t>t</w:t>
      </w:r>
      <w:r w:rsidRPr="00704B06">
        <w:rPr>
          <w:rFonts w:asciiTheme="minorHAnsi" w:hAnsiTheme="minorHAnsi" w:cstheme="minorHAnsi"/>
        </w:rPr>
        <w:t xml:space="preserve"> overordnet når fagavdeling hørsel og tegnspråk skilles i to enheter, samtidig med redusert mandat, er det en fare for at barnefamilier ikke vil treffe mennesker med tilstrekkelig kompetanse på tvers av fagområder. Sett fra Tegnspråkbarns utvalgs synspunkt, vil man etter mandatbeskrivelsen potensielt feilvurdere barn som vil ha best nytte av å være i et tegnspråklig miljø.</w:t>
      </w:r>
    </w:p>
    <w:p w14:paraId="0000001E"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Når hørende foreldre føder et døvt barn, føler de at det er som å gå rett utfor kanten av et stup og veien finnes ikke lenger. Kommunale barnehager og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sier også typisk «dette har vi ikke gjort før, men veien blir til mens vi går». Dette er ikke godt nok for barn og foreldre som ikke har tid til å vente i årevis på at kommunene finner veien og feiler. Fordi dette er ei lavfrekvent gruppe, klarer kommunene ikke å bygge opp og bevare godt nok tilbud. </w:t>
      </w:r>
    </w:p>
    <w:p w14:paraId="0000001F"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I dag virker straksteamet som en inngangsport for familier og kommuner inn i det tverrfaglige støtteapparatet i Statped hvor de kan få støtte og veiledning, og nettopp mennesker som vet hvor veien går. Audiopedagoger i straksteamet har en sterk psykososial funksjon for familiene og følger opp enkeltbarn i mange kommuner og støtter også opp om det interkommunale samarbeidet som skal til. </w:t>
      </w:r>
    </w:p>
    <w:p w14:paraId="00000020"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lastRenderedPageBreak/>
        <w:t xml:space="preserve">Beskrivelsen i forslaget om inndeling i hørsel og tegnspråk som finnes i forslaget nå, er sterkt redusert til at audiopedagoger skal ta hånd om tekniske og fysiske aspekter ved tilrettelegging, mens tegnspråk skal handle om kunnskap om tegnspråkparagrafer. Dette blir en veldig redusert funksjon i forhold til praksis i dag og hvilken rolle Statped har. Innledningen, som var et ledd i omorganisering av Statped, fungerer ikke i kommunene. </w:t>
      </w:r>
    </w:p>
    <w:p w14:paraId="00000021"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Mange familier må innom en myriade av enheter når de får et døvt barn. Hørselsscreening,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rikshospitalet, kurs på Statped, hjelpemiddelsentral, fastlege, helsesøster, sosionom, kognitive utredelser hos spesialister, møter med ‘lytte og taleoppfølging’, CI-sjekk og store endeløse koordineringsmøter. Foreldrene må skrive klager på vedtak og sakkyndige utredninger.  Når barna skal utredes for det ene eller det andre (lærevansker, motoriske vansker) må de også utredes av en kombinasjon av tegnspråklige pedagoger, psykologer, tolker og rådgivere som kjenner barnet, men som får til en slik spisskompetent oppgave. Dersom kommuner ikke helt forstår hørsel eller tegnspråk, og tar opplagte feile valg, har Statpeds rådgivere kommet inn og veiledet i forhold til lovverk og muligheter. Statped rådgir også foreldre når de mener sakkyndig vurdering eller vedtak ikke er gode nok, og når de har spørsmål eller behov for veiledning som lokale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ikke kan gi. </w:t>
      </w:r>
    </w:p>
    <w:p w14:paraId="00000022" w14:textId="53449B9A"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Aller mest er det denne koordinerende, tverr-faglige og tette pedagogiske oppfølgingen over tid som her faller mellom stolene. Denne oppfølgingen er ikke godt </w:t>
      </w:r>
      <w:r w:rsidR="00704B06" w:rsidRPr="00704B06">
        <w:rPr>
          <w:rFonts w:asciiTheme="minorHAnsi" w:hAnsiTheme="minorHAnsi" w:cstheme="minorHAnsi"/>
        </w:rPr>
        <w:t>beskrevet,</w:t>
      </w:r>
      <w:r w:rsidRPr="00704B06">
        <w:rPr>
          <w:rFonts w:asciiTheme="minorHAnsi" w:hAnsiTheme="minorHAnsi" w:cstheme="minorHAnsi"/>
        </w:rPr>
        <w:t xml:space="preserve"> og det er dette som er Statpeds rådgivere og kompetansesentra sin viktigste rolle. Oppfølgingen er ikke gjenkjennelig i kulepunktene i forslaget til mandat og er ikke noe som er enkelt for kommuner å ta over. </w:t>
      </w:r>
    </w:p>
    <w:p w14:paraId="00000023"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Generelt er det gjennomgående at det ikke er samsvar mellom det som er en mangelfull kompetansebeskrivelse, og funksjon. </w:t>
      </w:r>
      <w:r w:rsidRPr="00704B06">
        <w:rPr>
          <w:rFonts w:asciiTheme="minorHAnsi" w:hAnsiTheme="minorHAnsi" w:cstheme="minorHAnsi"/>
          <w:color w:val="000000"/>
        </w:rPr>
        <w:t>Hva menes for eksempel med «tegnspråklig kompetanse» i «</w:t>
      </w:r>
      <w:r w:rsidRPr="00704B06">
        <w:rPr>
          <w:rFonts w:asciiTheme="minorHAnsi" w:hAnsiTheme="minorHAnsi" w:cstheme="minorHAnsi"/>
        </w:rPr>
        <w:t>Kompetanse til å vurdere når det er behov for å be om Statped kan bidra med tegnspråkfaglig kompetanse inn i laget rundt barnet.»  Her vil vi foreslå at det beskrives godt hvilken kompetanse som må til for å få til oppgaven «bidra inn i laget rundt barnet» som er en utfordrende oppgave som krever erfaring og nettverk for å kombinere ulike tjenester.</w:t>
      </w:r>
    </w:p>
    <w:p w14:paraId="00000024" w14:textId="77777777" w:rsidR="007F0865" w:rsidRPr="00704B06" w:rsidRDefault="009A1DC9" w:rsidP="00704B06">
      <w:pPr>
        <w:spacing w:line="276" w:lineRule="auto"/>
        <w:rPr>
          <w:rFonts w:asciiTheme="minorHAnsi" w:hAnsiTheme="minorHAnsi" w:cstheme="minorHAnsi"/>
          <w:b/>
          <w:sz w:val="24"/>
          <w:szCs w:val="24"/>
        </w:rPr>
      </w:pPr>
      <w:r w:rsidRPr="00704B06">
        <w:rPr>
          <w:rFonts w:asciiTheme="minorHAnsi" w:hAnsiTheme="minorHAnsi" w:cstheme="minorHAnsi"/>
          <w:b/>
          <w:sz w:val="24"/>
          <w:szCs w:val="24"/>
        </w:rPr>
        <w:t>Kapittel 3 Hørsel</w:t>
      </w:r>
    </w:p>
    <w:p w14:paraId="00000025"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Hørselskapitelet fremstår som om tilrettelegging handler mest om fysiske aspekter rundt utforming og tekniske hjelpemidler. </w:t>
      </w:r>
    </w:p>
    <w:p w14:paraId="00000026"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Oppdage atferd som gir mistanke om hørselsvansker</w:t>
      </w:r>
    </w:p>
    <w:p w14:paraId="00000028" w14:textId="14BDCAD0"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Kommunen vil kunne avdekke hørselsvansker på bakgrunn av f</w:t>
      </w:r>
      <w:r w:rsidRPr="00704B06">
        <w:rPr>
          <w:rFonts w:asciiTheme="minorHAnsi" w:hAnsiTheme="minorHAnsi" w:cstheme="minorHAnsi"/>
        </w:rPr>
        <w:t>or eksempel</w:t>
      </w:r>
      <w:r w:rsidRPr="00704B06">
        <w:rPr>
          <w:rFonts w:asciiTheme="minorHAnsi" w:hAnsiTheme="minorHAnsi" w:cstheme="minorHAnsi"/>
          <w:color w:val="000000"/>
        </w:rPr>
        <w:t xml:space="preserve"> atferden hos barnet. Det man i større grad vil ha utfordringer med, er å forstå hva som skyldes hørselsvansken og hva som kan være andre årsaker. Dette krever erfaring som man får ved å møte mange barn med nedsatt hørsel og som ikke kommunen kan opparbeide seg når de plutselig </w:t>
      </w:r>
      <w:r w:rsidRPr="00704B06">
        <w:rPr>
          <w:rFonts w:asciiTheme="minorHAnsi" w:hAnsiTheme="minorHAnsi" w:cstheme="minorHAnsi"/>
        </w:rPr>
        <w:t xml:space="preserve">får en </w:t>
      </w:r>
      <w:r w:rsidRPr="00704B06">
        <w:rPr>
          <w:rFonts w:asciiTheme="minorHAnsi" w:hAnsiTheme="minorHAnsi" w:cstheme="minorHAnsi"/>
          <w:color w:val="000000"/>
        </w:rPr>
        <w:t xml:space="preserve">ny døv innbygger. </w:t>
      </w:r>
      <w:r w:rsidR="00704B06">
        <w:rPr>
          <w:rFonts w:asciiTheme="minorHAnsi" w:hAnsiTheme="minorHAnsi" w:cstheme="minorHAnsi"/>
          <w:color w:val="000000"/>
        </w:rPr>
        <w:br/>
      </w:r>
      <w:r w:rsidR="00704B06" w:rsidRPr="00704B06">
        <w:rPr>
          <w:rFonts w:asciiTheme="minorHAnsi" w:hAnsiTheme="minorHAnsi" w:cstheme="minorHAnsi"/>
          <w:b/>
          <w:color w:val="000000"/>
        </w:rPr>
        <w:br/>
      </w:r>
      <w:r w:rsidRPr="00704B06">
        <w:rPr>
          <w:rFonts w:asciiTheme="minorHAnsi" w:hAnsiTheme="minorHAnsi" w:cstheme="minorHAnsi"/>
          <w:b/>
          <w:color w:val="000000"/>
        </w:rPr>
        <w:t>Oppdage mangelfull kommunikasjon uavhengig av grad av hørselstap</w:t>
      </w:r>
    </w:p>
    <w:p w14:paraId="00000029"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color w:val="000000"/>
        </w:rPr>
        <w:t xml:space="preserve">Mange barn med </w:t>
      </w:r>
      <w:r w:rsidRPr="00704B06">
        <w:rPr>
          <w:rFonts w:asciiTheme="minorHAnsi" w:hAnsiTheme="minorHAnsi" w:cstheme="minorHAnsi"/>
        </w:rPr>
        <w:t>hørselstap</w:t>
      </w:r>
      <w:r w:rsidRPr="00704B06">
        <w:rPr>
          <w:rFonts w:asciiTheme="minorHAnsi" w:hAnsiTheme="minorHAnsi" w:cstheme="minorHAnsi"/>
          <w:color w:val="000000"/>
        </w:rPr>
        <w:t xml:space="preserve"> har sammensatte utfordringer. Dette krever ikke bare spisskompetanse i hørsel, men erfaring med kombinasjon av mange ulike ting. Det bør utdypes hva som menes med mangelfull kommunikasjon. Funksjonelt talespråk/tegnspråk, kommunikasjon med andre/sosiale aspekter. Grad av hørselstap har i utgangspunktet ikke noen sammenheng med valg av talespråk eller tegnspråk, så det kan være misvisende dersom kommunen utelukkende skal kartlegge </w:t>
      </w:r>
      <w:r w:rsidRPr="00704B06">
        <w:rPr>
          <w:rFonts w:asciiTheme="minorHAnsi" w:hAnsiTheme="minorHAnsi" w:cstheme="minorHAnsi"/>
        </w:rPr>
        <w:t>hørselstap</w:t>
      </w:r>
      <w:r w:rsidRPr="00704B06">
        <w:rPr>
          <w:rFonts w:asciiTheme="minorHAnsi" w:hAnsiTheme="minorHAnsi" w:cstheme="minorHAnsi"/>
          <w:color w:val="000000"/>
        </w:rPr>
        <w:t xml:space="preserve">. Vi må ikke miste denne kompetansen som mange barn er avhengig av for å få rett hjelp. </w:t>
      </w:r>
      <w:r w:rsidRPr="00704B06">
        <w:rPr>
          <w:rFonts w:asciiTheme="minorHAnsi" w:hAnsiTheme="minorHAnsi" w:cstheme="minorHAnsi"/>
          <w:color w:val="000000"/>
        </w:rPr>
        <w:lastRenderedPageBreak/>
        <w:t>Det trengs audiopedagogisk kompetanse og</w:t>
      </w:r>
      <w:r w:rsidRPr="00704B06">
        <w:rPr>
          <w:rFonts w:asciiTheme="minorHAnsi" w:hAnsiTheme="minorHAnsi" w:cstheme="minorHAnsi"/>
          <w:b/>
          <w:bCs/>
          <w:color w:val="000000"/>
        </w:rPr>
        <w:t xml:space="preserve"> erfaring</w:t>
      </w:r>
      <w:r w:rsidRPr="00704B06">
        <w:rPr>
          <w:rFonts w:asciiTheme="minorHAnsi" w:hAnsiTheme="minorHAnsi" w:cstheme="minorHAnsi"/>
          <w:color w:val="000000"/>
        </w:rPr>
        <w:t xml:space="preserve"> for å se hva som skyldes hørsel og hva som ikke gjør det. Dette også krever “mengdetrening” på barn og elever med hørselstap. Hvordan skal man ivareta og ha tilgang på erfaring?</w:t>
      </w:r>
    </w:p>
    <w:p w14:paraId="0000002A"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Ha grunnleggende audiopedagogisk kompetanse. Kunnskap om medisinske epikriser/audiogram og hvilke konsekvenser hørselsvansker kan ha for læring og utvikling, og dermed kreve tiltak for utarbeiding av god pedagogisk praksis</w:t>
      </w:r>
    </w:p>
    <w:p w14:paraId="0000002B"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 xml:space="preserve">Audiopedagogikk er en 5-årig master i spesialpedagogikk med fordypning i audiopedagogikk, som nå kun gis ved UiO på fulltid og NTNU i Trondheim på deltid. Dersom forslaget tilsier at kommunen skal ha audiopedagogisk kompetanse innebærer dette at man må ansette audiopedagoger. Disse må igjen ha tilgang til et kompetansemiljø for å vedlikeholde kunnskap, og ny forskning om hørsel og praksis kommer stadig. </w:t>
      </w:r>
    </w:p>
    <w:p w14:paraId="0000002C" w14:textId="4B795A7A"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Identifisere behov for fysisk tilrettelegging, bl.a</w:t>
      </w:r>
      <w:r w:rsidR="00704B06" w:rsidRPr="00704B06">
        <w:rPr>
          <w:rFonts w:asciiTheme="minorHAnsi" w:hAnsiTheme="minorHAnsi" w:cstheme="minorHAnsi"/>
          <w:b/>
          <w:color w:val="000000"/>
        </w:rPr>
        <w:t>.</w:t>
      </w:r>
      <w:r w:rsidRPr="00704B06">
        <w:rPr>
          <w:rFonts w:asciiTheme="minorHAnsi" w:hAnsiTheme="minorHAnsi" w:cstheme="minorHAnsi"/>
          <w:b/>
          <w:color w:val="000000"/>
        </w:rPr>
        <w:t xml:space="preserve"> lyd- og lysforhold</w:t>
      </w:r>
    </w:p>
    <w:p w14:paraId="0000002D"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 xml:space="preserve">Dette gjøres per i dag av NAV Hjelpemiddelsentral og det kreves både utstyr og kompetanse for å kunne gjennomføre slike målinger. </w:t>
      </w:r>
    </w:p>
    <w:p w14:paraId="0000002E" w14:textId="0990CACC"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Identifisere behov for pedagogisk tilrettelegging, bl.a</w:t>
      </w:r>
      <w:r w:rsidR="00704B06" w:rsidRPr="00704B06">
        <w:rPr>
          <w:rFonts w:asciiTheme="minorHAnsi" w:hAnsiTheme="minorHAnsi" w:cstheme="minorHAnsi"/>
          <w:b/>
          <w:color w:val="000000"/>
        </w:rPr>
        <w:t>.</w:t>
      </w:r>
      <w:r w:rsidRPr="00704B06">
        <w:rPr>
          <w:rFonts w:asciiTheme="minorHAnsi" w:hAnsiTheme="minorHAnsi" w:cstheme="minorHAnsi"/>
          <w:b/>
          <w:color w:val="000000"/>
        </w:rPr>
        <w:t xml:space="preserve"> bruk av smartteknologi</w:t>
      </w:r>
    </w:p>
    <w:p w14:paraId="0000002F" w14:textId="59493F0E" w:rsidR="007F0865" w:rsidRPr="00704B06" w:rsidRDefault="009A1DC9" w:rsidP="00704B06">
      <w:pPr>
        <w:spacing w:line="276" w:lineRule="auto"/>
        <w:rPr>
          <w:rFonts w:asciiTheme="minorHAnsi" w:hAnsiTheme="minorHAnsi" w:cstheme="minorHAnsi"/>
          <w:b/>
        </w:rPr>
      </w:pPr>
      <w:r w:rsidRPr="00704B06">
        <w:rPr>
          <w:rFonts w:asciiTheme="minorHAnsi" w:hAnsiTheme="minorHAnsi" w:cstheme="minorHAnsi"/>
          <w:color w:val="000000"/>
        </w:rPr>
        <w:t>Det er rart å legge frem smartteknologi som hovedeksempel på pedagogisk tilretteletting. Pedagogisk tilrettelegging for barn og elever handler om veldig mye tilpas</w:t>
      </w:r>
      <w:r w:rsidRPr="00704B06">
        <w:rPr>
          <w:rFonts w:asciiTheme="minorHAnsi" w:hAnsiTheme="minorHAnsi" w:cstheme="minorHAnsi"/>
        </w:rPr>
        <w:t>ning</w:t>
      </w:r>
      <w:r w:rsidRPr="00704B06">
        <w:rPr>
          <w:rFonts w:asciiTheme="minorHAnsi" w:hAnsiTheme="minorHAnsi" w:cstheme="minorHAnsi"/>
          <w:color w:val="000000"/>
        </w:rPr>
        <w:t xml:space="preserve">, inkludert gruppestørrelser, kompetansebeskrivelser og dialog. </w:t>
      </w:r>
      <w:r w:rsidRPr="00704B06">
        <w:rPr>
          <w:rFonts w:asciiTheme="minorHAnsi" w:hAnsiTheme="minorHAnsi" w:cstheme="minorHAnsi"/>
        </w:rPr>
        <w:t xml:space="preserve">Gruppestørrelse er noe som har blitt tatt ut av, men som bør inn igjen i veiledere. </w:t>
      </w:r>
      <w:r w:rsidRPr="00704B06">
        <w:rPr>
          <w:rFonts w:asciiTheme="minorHAnsi" w:hAnsiTheme="minorHAnsi" w:cstheme="minorHAnsi"/>
          <w:color w:val="000000"/>
        </w:rPr>
        <w:t xml:space="preserve">Smartteknologi kan så være et </w:t>
      </w:r>
      <w:r w:rsidR="00704B06" w:rsidRPr="00704B06">
        <w:rPr>
          <w:rFonts w:asciiTheme="minorHAnsi" w:hAnsiTheme="minorHAnsi" w:cstheme="minorHAnsi"/>
          <w:color w:val="000000"/>
        </w:rPr>
        <w:t>tillegg,</w:t>
      </w:r>
      <w:r w:rsidRPr="00704B06">
        <w:rPr>
          <w:rFonts w:asciiTheme="minorHAnsi" w:hAnsiTheme="minorHAnsi" w:cstheme="minorHAnsi"/>
          <w:color w:val="000000"/>
        </w:rPr>
        <w:t xml:space="preserve"> men det er ikke teknologien i seg selv som er tilrettelegging. </w:t>
      </w:r>
    </w:p>
    <w:p w14:paraId="00000030"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 xml:space="preserve">Audiopedagogisk kompetanse til å legge til rette for et godt lek- og læringsmiljø, både fysisk, teknisk og pedagogisk, særlig med tanke på lyd- og </w:t>
      </w:r>
      <w:proofErr w:type="spellStart"/>
      <w:r w:rsidRPr="00704B06">
        <w:rPr>
          <w:rFonts w:asciiTheme="minorHAnsi" w:hAnsiTheme="minorHAnsi" w:cstheme="minorHAnsi"/>
          <w:b/>
          <w:color w:val="000000"/>
        </w:rPr>
        <w:t>lysmiljø</w:t>
      </w:r>
      <w:proofErr w:type="spellEnd"/>
    </w:p>
    <w:p w14:paraId="00000031" w14:textId="77777777" w:rsidR="007F0865" w:rsidRPr="00704B06" w:rsidRDefault="009A1DC9" w:rsidP="00704B06">
      <w:pPr>
        <w:spacing w:line="276" w:lineRule="auto"/>
        <w:rPr>
          <w:rFonts w:asciiTheme="minorHAnsi" w:hAnsiTheme="minorHAnsi" w:cstheme="minorHAnsi"/>
          <w:color w:val="C00000"/>
        </w:rPr>
      </w:pPr>
      <w:r w:rsidRPr="00704B06">
        <w:rPr>
          <w:rFonts w:asciiTheme="minorHAnsi" w:hAnsiTheme="minorHAnsi" w:cstheme="minorHAnsi"/>
          <w:color w:val="000000"/>
        </w:rPr>
        <w:t xml:space="preserve">Rådgivere i Statped følger opp barn, familier, bidrar til tilrettelegging og langsiktig samarbeid og kunnskapsheving i barnets barnehage eller skole. Lyd- og </w:t>
      </w:r>
      <w:proofErr w:type="spellStart"/>
      <w:r w:rsidRPr="00704B06">
        <w:rPr>
          <w:rFonts w:asciiTheme="minorHAnsi" w:hAnsiTheme="minorHAnsi" w:cstheme="minorHAnsi"/>
          <w:color w:val="000000"/>
        </w:rPr>
        <w:t>lysmiljø</w:t>
      </w:r>
      <w:proofErr w:type="spellEnd"/>
      <w:r w:rsidRPr="00704B06">
        <w:rPr>
          <w:rFonts w:asciiTheme="minorHAnsi" w:hAnsiTheme="minorHAnsi" w:cstheme="minorHAnsi"/>
          <w:color w:val="000000"/>
        </w:rPr>
        <w:t xml:space="preserve"> bør ikke </w:t>
      </w:r>
      <w:r w:rsidRPr="00704B06">
        <w:rPr>
          <w:rFonts w:asciiTheme="minorHAnsi" w:hAnsiTheme="minorHAnsi" w:cstheme="minorHAnsi"/>
        </w:rPr>
        <w:t>understrekes</w:t>
      </w:r>
      <w:r w:rsidRPr="00704B06">
        <w:rPr>
          <w:rFonts w:asciiTheme="minorHAnsi" w:hAnsiTheme="minorHAnsi" w:cstheme="minorHAnsi"/>
          <w:color w:val="000000"/>
        </w:rPr>
        <w:t xml:space="preserve"> i forhold til psykososial utvikling, pedagogisk tilrettelegging, kartlegging og språkutvikling. I stedet bør det legges til rette for at tegnspråk kommer inn igjen i audiopedagogutdannelsen og at kommunene vektlegger den rådgivende og støttende rollen i foreldrenes vanskelige valg; slik at foreldre kommer i kontakt med mennesker som har kjennskap til tegnspråk uansett hvem de treffer i førstelinjen. </w:t>
      </w:r>
      <w:r w:rsidRPr="00704B06">
        <w:rPr>
          <w:rFonts w:asciiTheme="minorHAnsi" w:hAnsiTheme="minorHAnsi" w:cstheme="minorHAnsi"/>
        </w:rPr>
        <w:t xml:space="preserve">Lyd- og </w:t>
      </w:r>
      <w:proofErr w:type="spellStart"/>
      <w:r w:rsidRPr="00704B06">
        <w:rPr>
          <w:rFonts w:asciiTheme="minorHAnsi" w:hAnsiTheme="minorHAnsi" w:cstheme="minorHAnsi"/>
        </w:rPr>
        <w:t>lysmiljø</w:t>
      </w:r>
      <w:proofErr w:type="spellEnd"/>
      <w:r w:rsidRPr="00704B06">
        <w:rPr>
          <w:rFonts w:asciiTheme="minorHAnsi" w:hAnsiTheme="minorHAnsi" w:cstheme="minorHAnsi"/>
        </w:rPr>
        <w:t xml:space="preserve"> ivaretas av NAV Hjelpemiddelsentral, derfor er det rart å legge det inn som audiopedagogens oppgave. </w:t>
      </w:r>
    </w:p>
    <w:p w14:paraId="00000032"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Sikre tidlig innsats for barn/elever med hørselstap, ut fra kunnskap om helhetlig utvikling, spesielt språklig og sosialt.</w:t>
      </w:r>
    </w:p>
    <w:p w14:paraId="00000033"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Straksteamet bør st</w:t>
      </w:r>
      <w:r w:rsidRPr="00704B06">
        <w:rPr>
          <w:rFonts w:asciiTheme="minorHAnsi" w:hAnsiTheme="minorHAnsi" w:cstheme="minorHAnsi"/>
        </w:rPr>
        <w:t>yrkes,</w:t>
      </w:r>
      <w:r w:rsidRPr="00704B06">
        <w:rPr>
          <w:rFonts w:asciiTheme="minorHAnsi" w:hAnsiTheme="minorHAnsi" w:cstheme="minorHAnsi"/>
          <w:color w:val="000000"/>
        </w:rPr>
        <w:t xml:space="preserve"> og ikke overføres til kommunalt ansvar. Dersom Statped ikke skal bistå helse i forlengelsen av diagnostisering av nedsatt hørsel, med å tilby besøk til foreldre, må det etableres rutiner for dette i kommunen for å ivareta familiene. Dette er et veldig viktig punkt og kan ikke overlates til tilfeldigheter i forhold til hvor man bor!</w:t>
      </w:r>
      <w:r w:rsidRPr="00704B06">
        <w:rPr>
          <w:rFonts w:asciiTheme="minorHAnsi" w:hAnsiTheme="minorHAnsi" w:cstheme="minorHAnsi"/>
          <w:color w:val="000000"/>
          <w:vertAlign w:val="superscript"/>
        </w:rPr>
        <w:footnoteReference w:id="1"/>
      </w:r>
      <w:r w:rsidRPr="00704B06">
        <w:rPr>
          <w:rFonts w:asciiTheme="minorHAnsi" w:hAnsiTheme="minorHAnsi" w:cstheme="minorHAnsi"/>
          <w:color w:val="000000"/>
        </w:rPr>
        <w:t xml:space="preserve"> </w:t>
      </w:r>
    </w:p>
    <w:p w14:paraId="6D91EB8C" w14:textId="77777777" w:rsidR="005B6E7D" w:rsidRDefault="005B6E7D" w:rsidP="00704B06">
      <w:pPr>
        <w:pBdr>
          <w:top w:val="nil"/>
          <w:left w:val="nil"/>
          <w:bottom w:val="nil"/>
          <w:right w:val="nil"/>
          <w:between w:val="nil"/>
        </w:pBdr>
        <w:spacing w:line="276" w:lineRule="auto"/>
        <w:rPr>
          <w:rFonts w:asciiTheme="minorHAnsi" w:hAnsiTheme="minorHAnsi" w:cstheme="minorHAnsi"/>
          <w:b/>
          <w:color w:val="000000"/>
        </w:rPr>
      </w:pPr>
    </w:p>
    <w:p w14:paraId="00000034" w14:textId="7530D615"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lastRenderedPageBreak/>
        <w:t>Ha kompetanse på bruk av visuell kommunikasjon som norsk med tegnstøtte/tegn som støtte</w:t>
      </w:r>
    </w:p>
    <w:p w14:paraId="00000035" w14:textId="15DA0AAB"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color w:val="000000"/>
        </w:rPr>
        <w:t>Her bør det legges til kompetanse med bruk av tegnspråk</w:t>
      </w:r>
      <w:r w:rsidRPr="00704B06">
        <w:rPr>
          <w:rFonts w:asciiTheme="minorHAnsi" w:hAnsiTheme="minorHAnsi" w:cstheme="minorHAnsi"/>
        </w:rPr>
        <w:t>. Vi ser at døve og hørselshem</w:t>
      </w:r>
      <w:r w:rsidR="005B6E7D">
        <w:rPr>
          <w:rFonts w:asciiTheme="minorHAnsi" w:hAnsiTheme="minorHAnsi" w:cstheme="minorHAnsi"/>
        </w:rPr>
        <w:t>m</w:t>
      </w:r>
      <w:r w:rsidRPr="00704B06">
        <w:rPr>
          <w:rFonts w:asciiTheme="minorHAnsi" w:hAnsiTheme="minorHAnsi" w:cstheme="minorHAnsi"/>
        </w:rPr>
        <w:t xml:space="preserve">ede barn og unge har enormt utbytte av tospråklighet med både norsk og tegnspråk som førstespråk. Det bør derfor være lav terskel for tegnspråk og det fordrer kompetanse om språket. </w:t>
      </w:r>
    </w:p>
    <w:p w14:paraId="00000036"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rPr>
        <w:t xml:space="preserve">Det bør også </w:t>
      </w:r>
      <w:r w:rsidRPr="00704B06">
        <w:rPr>
          <w:rFonts w:asciiTheme="minorHAnsi" w:hAnsiTheme="minorHAnsi" w:cstheme="minorHAnsi"/>
          <w:color w:val="000000"/>
        </w:rPr>
        <w:t>legges til at man må være en mengde</w:t>
      </w:r>
      <w:r w:rsidRPr="00704B06">
        <w:rPr>
          <w:rFonts w:asciiTheme="minorHAnsi" w:hAnsiTheme="minorHAnsi" w:cstheme="minorHAnsi"/>
        </w:rPr>
        <w:t xml:space="preserve"> </w:t>
      </w:r>
      <w:r w:rsidRPr="00704B06">
        <w:rPr>
          <w:rFonts w:asciiTheme="minorHAnsi" w:hAnsiTheme="minorHAnsi" w:cstheme="minorHAnsi"/>
          <w:color w:val="000000"/>
        </w:rPr>
        <w:t xml:space="preserve">slik at </w:t>
      </w:r>
      <w:r w:rsidRPr="00704B06">
        <w:rPr>
          <w:rFonts w:asciiTheme="minorHAnsi" w:hAnsiTheme="minorHAnsi" w:cstheme="minorHAnsi"/>
        </w:rPr>
        <w:t xml:space="preserve">kompetansen </w:t>
      </w:r>
      <w:r w:rsidRPr="00704B06">
        <w:rPr>
          <w:rFonts w:asciiTheme="minorHAnsi" w:hAnsiTheme="minorHAnsi" w:cstheme="minorHAnsi"/>
          <w:color w:val="000000"/>
        </w:rPr>
        <w:t>vedlikeholdes</w:t>
      </w:r>
      <w:r w:rsidRPr="00704B06">
        <w:rPr>
          <w:rFonts w:asciiTheme="minorHAnsi" w:hAnsiTheme="minorHAnsi" w:cstheme="minorHAnsi"/>
        </w:rPr>
        <w:t xml:space="preserve">,  ikke bare få enkeltpersoner med kompetanse. </w:t>
      </w:r>
      <w:r w:rsidRPr="00704B06">
        <w:rPr>
          <w:rFonts w:asciiTheme="minorHAnsi" w:hAnsiTheme="minorHAnsi" w:cstheme="minorHAnsi"/>
          <w:color w:val="000000"/>
        </w:rPr>
        <w:t xml:space="preserve">Samtidig vet vi at denne kompetansen forsvinner sammen med </w:t>
      </w:r>
      <w:r w:rsidRPr="00704B06">
        <w:rPr>
          <w:rFonts w:asciiTheme="minorHAnsi" w:hAnsiTheme="minorHAnsi" w:cstheme="minorHAnsi"/>
        </w:rPr>
        <w:t xml:space="preserve">ansatte </w:t>
      </w:r>
      <w:r w:rsidRPr="00704B06">
        <w:rPr>
          <w:rFonts w:asciiTheme="minorHAnsi" w:hAnsiTheme="minorHAnsi" w:cstheme="minorHAnsi"/>
          <w:color w:val="000000"/>
        </w:rPr>
        <w:t>som</w:t>
      </w:r>
      <w:r w:rsidRPr="00704B06">
        <w:rPr>
          <w:rFonts w:asciiTheme="minorHAnsi" w:hAnsiTheme="minorHAnsi" w:cstheme="minorHAnsi"/>
        </w:rPr>
        <w:t xml:space="preserve"> slutter i sin stilling,</w:t>
      </w:r>
      <w:r w:rsidRPr="00704B06">
        <w:rPr>
          <w:rFonts w:asciiTheme="minorHAnsi" w:hAnsiTheme="minorHAnsi" w:cstheme="minorHAnsi"/>
          <w:color w:val="000000"/>
        </w:rPr>
        <w:t xml:space="preserve"> og må igj</w:t>
      </w:r>
      <w:r w:rsidRPr="00704B06">
        <w:rPr>
          <w:rFonts w:asciiTheme="minorHAnsi" w:hAnsiTheme="minorHAnsi" w:cstheme="minorHAnsi"/>
        </w:rPr>
        <w:t>en</w:t>
      </w:r>
      <w:r w:rsidRPr="00704B06">
        <w:rPr>
          <w:rFonts w:asciiTheme="minorHAnsi" w:hAnsiTheme="minorHAnsi" w:cstheme="minorHAnsi"/>
          <w:color w:val="000000"/>
        </w:rPr>
        <w:t xml:space="preserve"> bygges opp fra grunnen av dersom det ikke finnes regionale/interkommunale kompetansesentra. </w:t>
      </w:r>
    </w:p>
    <w:p w14:paraId="00000037"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 xml:space="preserve">Start med visuell kommunikasjon kan også sees på som en inngangsport til </w:t>
      </w:r>
      <w:r w:rsidRPr="00704B06">
        <w:rPr>
          <w:rFonts w:asciiTheme="minorHAnsi" w:hAnsiTheme="minorHAnsi" w:cstheme="minorHAnsi"/>
        </w:rPr>
        <w:t xml:space="preserve">tegnspråk for </w:t>
      </w:r>
      <w:r w:rsidRPr="00704B06">
        <w:rPr>
          <w:rFonts w:asciiTheme="minorHAnsi" w:hAnsiTheme="minorHAnsi" w:cstheme="minorHAnsi"/>
          <w:color w:val="000000"/>
        </w:rPr>
        <w:t xml:space="preserve">familier </w:t>
      </w:r>
      <w:r w:rsidRPr="00704B06">
        <w:rPr>
          <w:rFonts w:asciiTheme="minorHAnsi" w:hAnsiTheme="minorHAnsi" w:cstheme="minorHAnsi"/>
        </w:rPr>
        <w:t xml:space="preserve">som ønsker å </w:t>
      </w:r>
      <w:r w:rsidRPr="00704B06">
        <w:rPr>
          <w:rFonts w:asciiTheme="minorHAnsi" w:hAnsiTheme="minorHAnsi" w:cstheme="minorHAnsi"/>
          <w:color w:val="000000"/>
        </w:rPr>
        <w:t>utforske</w:t>
      </w:r>
      <w:r w:rsidRPr="00704B06">
        <w:rPr>
          <w:rFonts w:asciiTheme="minorHAnsi" w:hAnsiTheme="minorHAnsi" w:cstheme="minorHAnsi"/>
        </w:rPr>
        <w:t xml:space="preserve"> tospråklighet</w:t>
      </w:r>
      <w:r w:rsidRPr="00704B06">
        <w:rPr>
          <w:rFonts w:asciiTheme="minorHAnsi" w:hAnsiTheme="minorHAnsi" w:cstheme="minorHAnsi"/>
          <w:color w:val="000000"/>
        </w:rPr>
        <w:t>, og der</w:t>
      </w:r>
      <w:r w:rsidRPr="00704B06">
        <w:rPr>
          <w:rFonts w:asciiTheme="minorHAnsi" w:hAnsiTheme="minorHAnsi" w:cstheme="minorHAnsi"/>
        </w:rPr>
        <w:t>for</w:t>
      </w:r>
      <w:r w:rsidRPr="00704B06">
        <w:rPr>
          <w:rFonts w:asciiTheme="minorHAnsi" w:hAnsiTheme="minorHAnsi" w:cstheme="minorHAnsi"/>
          <w:color w:val="000000"/>
        </w:rPr>
        <w:t xml:space="preserve"> må det være en tilknytning her til tegnspråklig kompetansemiljø. Forslag om å legge til «Kompetanse til å veilede familier som ønsker å bevege seg fra tegn som støtte og mot et fullverdig tegnspråk for barn og familie»</w:t>
      </w:r>
    </w:p>
    <w:p w14:paraId="00000038"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Ha kompetanse på bruk av CI, høreapparat og bruk av tekniske hjelpemidler i barnehage og skole.</w:t>
      </w:r>
    </w:p>
    <w:p w14:paraId="00000039"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Dette krever erfaring og samarbeid mellom</w:t>
      </w:r>
      <w:r w:rsidRPr="00704B06">
        <w:rPr>
          <w:rFonts w:asciiTheme="minorHAnsi" w:hAnsiTheme="minorHAnsi" w:cstheme="minorHAnsi"/>
        </w:rPr>
        <w:t xml:space="preserve"> </w:t>
      </w:r>
      <w:r w:rsidRPr="00704B06">
        <w:rPr>
          <w:rFonts w:asciiTheme="minorHAnsi" w:hAnsiTheme="minorHAnsi" w:cstheme="minorHAnsi"/>
          <w:color w:val="000000"/>
        </w:rPr>
        <w:t xml:space="preserve">kommuner som har barn med hørselsteknisk utstyr. Her bør man heller skrive </w:t>
      </w:r>
      <w:r w:rsidRPr="00704B06">
        <w:rPr>
          <w:rFonts w:asciiTheme="minorHAnsi" w:hAnsiTheme="minorHAnsi" w:cstheme="minorHAnsi"/>
        </w:rPr>
        <w:t>«Kommuner må få insentiv fra fylkeskommunene for å prioritere og inngå i samarbeid rundt interkommunale forsterkede barnehager hvor hørselskompetanse, teknisk kompetanse og tegnspråkkompetanse holdes ved like.»</w:t>
      </w:r>
    </w:p>
    <w:p w14:paraId="0000003A"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Tilpasse praksis slik at barn/elev med hørselstap får et tilfredsstillende opplæringstilbud og læringsutbytte i et inkluderende læringsfellesskap</w:t>
      </w:r>
    </w:p>
    <w:p w14:paraId="0000003B" w14:textId="1FBDFC50"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Her kommer koordineringsrollen inn som beskrevet i generell kommentar på toppen av dokumentet. Læringsutbytte i et inkluderende fellesskap er avhengig av koordinerende samarbeid mellom elev, foresatte, lærer, rektor og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Statpeds koordinator er i dag </w:t>
      </w:r>
      <w:r w:rsidR="00445405" w:rsidRPr="00704B06">
        <w:rPr>
          <w:rFonts w:asciiTheme="minorHAnsi" w:hAnsiTheme="minorHAnsi" w:cstheme="minorHAnsi"/>
        </w:rPr>
        <w:t>til stede</w:t>
      </w:r>
      <w:r w:rsidRPr="00704B06">
        <w:rPr>
          <w:rFonts w:asciiTheme="minorHAnsi" w:hAnsiTheme="minorHAnsi" w:cstheme="minorHAnsi"/>
        </w:rPr>
        <w:t xml:space="preserve"> hele veien på hvert koordineringsmøte. Det er da den kombinerte kompetansen kommer frem: </w:t>
      </w:r>
      <w:proofErr w:type="spellStart"/>
      <w:r w:rsidRPr="00704B06">
        <w:rPr>
          <w:rFonts w:asciiTheme="minorHAnsi" w:hAnsiTheme="minorHAnsi" w:cstheme="minorHAnsi"/>
        </w:rPr>
        <w:t>Femåring</w:t>
      </w:r>
      <w:proofErr w:type="spellEnd"/>
      <w:r w:rsidRPr="00704B06">
        <w:rPr>
          <w:rFonts w:asciiTheme="minorHAnsi" w:hAnsiTheme="minorHAnsi" w:cstheme="minorHAnsi"/>
        </w:rPr>
        <w:t xml:space="preserve"> masterutdanning, erfaring med observasjon, pedagogikk og oppfølging av familiers møter med ulike utfordringer. Å kunne skille hørselsutfordringer fra andre ting, koble </w:t>
      </w:r>
      <w:proofErr w:type="spellStart"/>
      <w:r w:rsidRPr="00704B06">
        <w:rPr>
          <w:rFonts w:asciiTheme="minorHAnsi" w:hAnsiTheme="minorHAnsi" w:cstheme="minorHAnsi"/>
        </w:rPr>
        <w:t>pa</w:t>
      </w:r>
      <w:proofErr w:type="spellEnd"/>
      <w:r w:rsidRPr="00704B06">
        <w:rPr>
          <w:rFonts w:asciiTheme="minorHAnsi" w:hAnsiTheme="minorHAnsi" w:cstheme="minorHAnsi"/>
        </w:rPr>
        <w:t xml:space="preserve">̊ eksperter, veilede i skriving av sakkyndig vurdering osv. Denne kunnskapen må inn hos alle partene i samarbeidet, og det må være klart hvem som skal ha den koordinerende rollen med ansvar for helheten. </w:t>
      </w:r>
    </w:p>
    <w:p w14:paraId="497FC0C7" w14:textId="12353781" w:rsidR="00704B06" w:rsidRPr="005B6E7D" w:rsidRDefault="009A1DC9" w:rsidP="005B6E7D">
      <w:pPr>
        <w:spacing w:line="276" w:lineRule="auto"/>
        <w:rPr>
          <w:rFonts w:asciiTheme="minorHAnsi" w:hAnsiTheme="minorHAnsi" w:cstheme="minorHAnsi"/>
        </w:rPr>
      </w:pPr>
      <w:r w:rsidRPr="00704B06">
        <w:rPr>
          <w:rFonts w:asciiTheme="minorHAnsi" w:hAnsiTheme="minorHAnsi" w:cstheme="minorHAnsi"/>
        </w:rPr>
        <w:t xml:space="preserve">Forslaget mangler beskrivelse av hvor denne kompetansen til kunnskapsoverføring og koordinert samarbeid skal komme fra. Dette må med, spesielt når det foreslås at kommunene ikke skal be om hjelp fra Statped før de har forsøkt selv. Hvis ikke må dette punktet tas bort om man vil oppnå tidlig innsats. </w:t>
      </w:r>
    </w:p>
    <w:p w14:paraId="0000003E" w14:textId="520FF6E6" w:rsidR="007F0865" w:rsidRPr="00704B06" w:rsidRDefault="009A1DC9" w:rsidP="00704B06">
      <w:pPr>
        <w:pBdr>
          <w:top w:val="nil"/>
          <w:left w:val="nil"/>
          <w:bottom w:val="nil"/>
          <w:right w:val="nil"/>
          <w:between w:val="nil"/>
        </w:pBdr>
        <w:spacing w:line="276" w:lineRule="auto"/>
        <w:rPr>
          <w:rFonts w:asciiTheme="minorHAnsi" w:hAnsiTheme="minorHAnsi" w:cstheme="minorHAnsi"/>
        </w:rPr>
      </w:pPr>
      <w:r w:rsidRPr="00704B06">
        <w:rPr>
          <w:rFonts w:asciiTheme="minorHAnsi" w:hAnsiTheme="minorHAnsi" w:cstheme="minorHAnsi"/>
          <w:b/>
          <w:color w:val="000000"/>
        </w:rPr>
        <w:t xml:space="preserve">Vurdere i hvilken grad barnet/eleven med </w:t>
      </w:r>
      <w:r w:rsidRPr="00704B06">
        <w:rPr>
          <w:rFonts w:asciiTheme="minorHAnsi" w:hAnsiTheme="minorHAnsi" w:cstheme="minorHAnsi"/>
          <w:b/>
        </w:rPr>
        <w:t>hørselstap</w:t>
      </w:r>
      <w:r w:rsidRPr="00704B06">
        <w:rPr>
          <w:rFonts w:asciiTheme="minorHAnsi" w:hAnsiTheme="minorHAnsi" w:cstheme="minorHAnsi"/>
          <w:b/>
          <w:color w:val="000000"/>
        </w:rPr>
        <w:t xml:space="preserve"> opplever inkludering i sosialt læringsfellesskap </w:t>
      </w:r>
      <w:r w:rsidR="00704B06" w:rsidRPr="00704B06">
        <w:rPr>
          <w:rFonts w:asciiTheme="minorHAnsi" w:hAnsiTheme="minorHAnsi" w:cstheme="minorHAnsi"/>
          <w:b/>
          <w:color w:val="000000"/>
        </w:rPr>
        <w:br/>
      </w:r>
      <w:r w:rsidR="00704B06" w:rsidRPr="00704B06">
        <w:rPr>
          <w:rFonts w:asciiTheme="minorHAnsi" w:hAnsiTheme="minorHAnsi" w:cstheme="minorHAnsi"/>
          <w:b/>
          <w:color w:val="000000"/>
        </w:rPr>
        <w:br/>
      </w:r>
      <w:r w:rsidRPr="00704B06">
        <w:rPr>
          <w:rFonts w:asciiTheme="minorHAnsi" w:hAnsiTheme="minorHAnsi" w:cstheme="minorHAnsi"/>
        </w:rPr>
        <w:t>Det er ingen andre enn barnet selv som kan vurdere om det er inkludert eller ikke, jfr. Barnekonvensjonen. Vi foreslår å endre til «Sørge for at det finnes en plan for hvordan barnet selv skal få vurdere hvordan det opplever inkludering og kunne påvirke tilretteleggingen».</w:t>
      </w:r>
    </w:p>
    <w:p w14:paraId="0000003F" w14:textId="77777777" w:rsidR="007F0865" w:rsidRPr="00704B06" w:rsidRDefault="009A1DC9" w:rsidP="00704B06">
      <w:pPr>
        <w:pBdr>
          <w:top w:val="nil"/>
          <w:left w:val="nil"/>
          <w:bottom w:val="nil"/>
          <w:right w:val="nil"/>
          <w:between w:val="nil"/>
        </w:pBdr>
        <w:spacing w:after="0" w:line="276" w:lineRule="auto"/>
        <w:rPr>
          <w:rFonts w:asciiTheme="minorHAnsi" w:hAnsiTheme="minorHAnsi" w:cstheme="minorHAnsi"/>
          <w:b/>
          <w:color w:val="000000"/>
        </w:rPr>
      </w:pPr>
      <w:r w:rsidRPr="00704B06">
        <w:rPr>
          <w:rFonts w:asciiTheme="minorHAnsi" w:hAnsiTheme="minorHAnsi" w:cstheme="minorHAnsi"/>
          <w:b/>
          <w:color w:val="000000"/>
        </w:rPr>
        <w:t>Vurdere behov for ytterligere kartlegging og utredning av barn/elever med hørselstap som har særskilt behov for tilrettelegging</w:t>
      </w:r>
    </w:p>
    <w:p w14:paraId="00000040" w14:textId="501A3F9D" w:rsidR="007F0865" w:rsidRPr="00704B06" w:rsidRDefault="00704B06" w:rsidP="00704B06">
      <w:pPr>
        <w:spacing w:line="276" w:lineRule="auto"/>
        <w:rPr>
          <w:rFonts w:asciiTheme="minorHAnsi" w:hAnsiTheme="minorHAnsi" w:cstheme="minorHAnsi"/>
          <w:color w:val="000000"/>
        </w:rPr>
      </w:pPr>
      <w:r>
        <w:rPr>
          <w:rFonts w:asciiTheme="minorHAnsi" w:hAnsiTheme="minorHAnsi" w:cstheme="minorHAnsi"/>
        </w:rPr>
        <w:lastRenderedPageBreak/>
        <w:br/>
      </w:r>
      <w:r w:rsidR="009A1DC9" w:rsidRPr="00704B06">
        <w:rPr>
          <w:rFonts w:asciiTheme="minorHAnsi" w:hAnsiTheme="minorHAnsi" w:cstheme="minorHAnsi"/>
        </w:rPr>
        <w:t xml:space="preserve">Tilbake til den sammensatte kompetansen og koordinerende rollen til Statped: Hvordan sørge for at kommunene skal ha den kompetansen som trengs til vurdering, kartlegging og utredning innen tilstrekkelig tid, når man ser at det er sammensatte tilretteleggingsbehov, andre diagnoser eller behov for skifte i målform.  </w:t>
      </w:r>
    </w:p>
    <w:p w14:paraId="00000041"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Vurdere når det er behov for at Statped bidrar med spesialpedagogisk kompetanse i laget rundt barnet</w:t>
      </w:r>
    </w:p>
    <w:p w14:paraId="00000043" w14:textId="1A0750C4"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Hvordan skal kommuner ha kompetanse til å vurdere når de har behov for Statped? Å vite når de ikke har kompetanse, eller legge merke til noe som de ikke kjenner til fra før av? Ved hørselstap bør Statped automatisk komme inn i bildet, nettopp for å sikre at det ikke glipper slik at familier må vente mens barna utvikler seg i feil retning og får store sammensatte vansker. Vi har sett flere tilfeller der kommuner har hatt høy terskel for å kontakte Statped, og vi frykter at terskelen blir enda høyere om ansvaret flyttes ut til kommunene. </w:t>
      </w:r>
    </w:p>
    <w:p w14:paraId="00000044" w14:textId="77777777" w:rsidR="007F0865" w:rsidRPr="00704B06" w:rsidRDefault="009A1DC9" w:rsidP="00704B06">
      <w:pPr>
        <w:spacing w:line="276" w:lineRule="auto"/>
        <w:rPr>
          <w:rFonts w:asciiTheme="minorHAnsi" w:hAnsiTheme="minorHAnsi" w:cstheme="minorHAnsi"/>
          <w:b/>
          <w:sz w:val="24"/>
          <w:szCs w:val="24"/>
        </w:rPr>
      </w:pPr>
      <w:r w:rsidRPr="00704B06">
        <w:rPr>
          <w:rFonts w:asciiTheme="minorHAnsi" w:hAnsiTheme="minorHAnsi" w:cstheme="minorHAnsi"/>
          <w:b/>
          <w:sz w:val="24"/>
          <w:szCs w:val="24"/>
        </w:rPr>
        <w:t>Kapittel 4 Tegnspråk</w:t>
      </w:r>
    </w:p>
    <w:p w14:paraId="00000045" w14:textId="77777777" w:rsidR="007F0865" w:rsidRPr="00704B06" w:rsidRDefault="009A1DC9" w:rsidP="00704B06">
      <w:pPr>
        <w:spacing w:line="276" w:lineRule="auto"/>
        <w:rPr>
          <w:rFonts w:asciiTheme="minorHAnsi" w:hAnsiTheme="minorHAnsi" w:cstheme="minorHAnsi"/>
        </w:rPr>
      </w:pPr>
      <w:r w:rsidRPr="00704B06">
        <w:rPr>
          <w:rFonts w:asciiTheme="minorHAnsi" w:hAnsiTheme="minorHAnsi" w:cstheme="minorHAnsi"/>
        </w:rPr>
        <w:t xml:space="preserve">Når det gjelder kapittel 4 Tegnspråk, så er det et sterkt fokus på bestillerkompetanse. Tegnspråklige familier som bor utenfor områder med høy kompetansetetthet, vil dessverre ikke kunne løse sine problemer ved kun å få veiledning i rettigheter. Det er sjelden mulig å ansette en tegnspråklig lærer i distriktet, og beholde denne. </w:t>
      </w:r>
    </w:p>
    <w:p w14:paraId="00000046" w14:textId="77777777" w:rsidR="007F0865" w:rsidRPr="00704B06" w:rsidRDefault="009A1DC9" w:rsidP="00704B06">
      <w:pPr>
        <w:pBdr>
          <w:top w:val="nil"/>
          <w:left w:val="nil"/>
          <w:bottom w:val="nil"/>
          <w:right w:val="nil"/>
          <w:between w:val="nil"/>
        </w:pBdr>
        <w:spacing w:line="276" w:lineRule="auto"/>
        <w:rPr>
          <w:rFonts w:asciiTheme="minorHAnsi" w:hAnsiTheme="minorHAnsi" w:cstheme="minorHAnsi"/>
          <w:b/>
          <w:color w:val="000000"/>
        </w:rPr>
      </w:pPr>
      <w:r w:rsidRPr="00704B06">
        <w:rPr>
          <w:rFonts w:asciiTheme="minorHAnsi" w:hAnsiTheme="minorHAnsi" w:cstheme="minorHAnsi"/>
          <w:b/>
          <w:color w:val="000000"/>
        </w:rPr>
        <w:t>Vurdere behov for tegnspråkopplæring i h.h.t 19h/19a i barnehageloven eller § 2.6/5.1 i opplæringsloven</w:t>
      </w:r>
    </w:p>
    <w:p w14:paraId="00000047" w14:textId="77777777" w:rsidR="007F0865" w:rsidRPr="00704B06" w:rsidRDefault="009A1DC9" w:rsidP="00704B06">
      <w:pPr>
        <w:spacing w:line="276" w:lineRule="auto"/>
        <w:rPr>
          <w:rFonts w:asciiTheme="minorHAnsi" w:hAnsiTheme="minorHAnsi" w:cstheme="minorHAnsi"/>
          <w:color w:val="000000"/>
        </w:rPr>
      </w:pPr>
      <w:r w:rsidRPr="00704B06">
        <w:rPr>
          <w:rFonts w:asciiTheme="minorHAnsi" w:hAnsiTheme="minorHAnsi" w:cstheme="minorHAnsi"/>
          <w:color w:val="000000"/>
        </w:rPr>
        <w:t>Det er foreldrene som s</w:t>
      </w:r>
      <w:r w:rsidRPr="00704B06">
        <w:rPr>
          <w:rFonts w:asciiTheme="minorHAnsi" w:hAnsiTheme="minorHAnsi" w:cstheme="minorHAnsi"/>
        </w:rPr>
        <w:t xml:space="preserve">kal </w:t>
      </w:r>
      <w:r w:rsidRPr="00704B06">
        <w:rPr>
          <w:rFonts w:asciiTheme="minorHAnsi" w:hAnsiTheme="minorHAnsi" w:cstheme="minorHAnsi"/>
          <w:color w:val="000000"/>
        </w:rPr>
        <w:t>avgjøre hva som er barnets førstespråk</w:t>
      </w:r>
      <w:r w:rsidRPr="00704B06">
        <w:rPr>
          <w:rFonts w:asciiTheme="minorHAnsi" w:hAnsiTheme="minorHAnsi" w:cstheme="minorHAnsi"/>
        </w:rPr>
        <w:t xml:space="preserve"> </w:t>
      </w:r>
      <w:r w:rsidRPr="00704B06">
        <w:rPr>
          <w:rFonts w:asciiTheme="minorHAnsi" w:hAnsiTheme="minorHAnsi" w:cstheme="minorHAnsi"/>
          <w:color w:val="000000"/>
        </w:rPr>
        <w:t>eller be</w:t>
      </w:r>
      <w:r w:rsidRPr="00704B06">
        <w:rPr>
          <w:rFonts w:asciiTheme="minorHAnsi" w:hAnsiTheme="minorHAnsi" w:cstheme="minorHAnsi"/>
        </w:rPr>
        <w:t xml:space="preserve"> </w:t>
      </w:r>
      <w:r w:rsidRPr="00704B06">
        <w:rPr>
          <w:rFonts w:asciiTheme="minorHAnsi" w:hAnsiTheme="minorHAnsi" w:cstheme="minorHAnsi"/>
          <w:color w:val="000000"/>
        </w:rPr>
        <w:t xml:space="preserve">om en sakkyndig utredning for å gjøre en slik vurdering, jfr. Barneloven § 30. Dette skal ikke kommunene bestemme. I denne vurderingen er man avhengig av fagpersoner som har erfaring med tegnspråk og hvordan man gir råd i samarbeid med foreldre. Vi </w:t>
      </w:r>
      <w:r w:rsidRPr="00704B06">
        <w:rPr>
          <w:rFonts w:asciiTheme="minorHAnsi" w:hAnsiTheme="minorHAnsi" w:cstheme="minorHAnsi"/>
        </w:rPr>
        <w:t xml:space="preserve">har blitt kontaktet av foreldre som fortviler over at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gir avslag på deres ønske om tegnspråkopplæring eller fastholder på at kommunikasjonsformer som tegn til tale er tilstrekkelig. I de ekstreme tilfellene stopper det opp allerede hos barnehagen, som nekter å sende henvisning til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om tegnspråkopplæring til barna. </w:t>
      </w:r>
      <w:r w:rsidRPr="00704B06">
        <w:rPr>
          <w:rFonts w:asciiTheme="minorHAnsi" w:hAnsiTheme="minorHAnsi" w:cstheme="minorHAnsi"/>
          <w:color w:val="000000"/>
        </w:rPr>
        <w:t>Videre står d</w:t>
      </w:r>
      <w:r w:rsidRPr="00704B06">
        <w:rPr>
          <w:rFonts w:asciiTheme="minorHAnsi" w:hAnsiTheme="minorHAnsi" w:cstheme="minorHAnsi"/>
        </w:rPr>
        <w:t>et:</w:t>
      </w:r>
    </w:p>
    <w:p w14:paraId="00000048" w14:textId="5594EF2C" w:rsidR="007F0865" w:rsidRPr="005B6E7D" w:rsidRDefault="009A1DC9" w:rsidP="00704B06">
      <w:pPr>
        <w:spacing w:line="276" w:lineRule="auto"/>
        <w:rPr>
          <w:rFonts w:asciiTheme="minorHAnsi" w:hAnsiTheme="minorHAnsi" w:cstheme="minorHAnsi"/>
          <w:b/>
          <w:sz w:val="24"/>
          <w:szCs w:val="24"/>
        </w:rPr>
      </w:pPr>
      <w:r w:rsidRPr="005B6E7D">
        <w:rPr>
          <w:rFonts w:asciiTheme="minorHAnsi" w:hAnsiTheme="minorHAnsi" w:cstheme="minorHAnsi"/>
          <w:b/>
          <w:sz w:val="24"/>
          <w:szCs w:val="24"/>
        </w:rPr>
        <w:t>Kompetanse til å tilrettelegge og implementere</w:t>
      </w:r>
      <w:r w:rsidR="005B6E7D" w:rsidRPr="005B6E7D">
        <w:rPr>
          <w:rFonts w:asciiTheme="minorHAnsi" w:hAnsiTheme="minorHAnsi" w:cstheme="minorHAnsi"/>
          <w:b/>
          <w:sz w:val="24"/>
          <w:szCs w:val="24"/>
        </w:rPr>
        <w:t>:</w:t>
      </w:r>
    </w:p>
    <w:p w14:paraId="00000049" w14:textId="77777777" w:rsidR="007F0865" w:rsidRPr="00704B06" w:rsidRDefault="009A1DC9" w:rsidP="00704B06">
      <w:pPr>
        <w:numPr>
          <w:ilvl w:val="0"/>
          <w:numId w:val="3"/>
        </w:num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 xml:space="preserve">Kompetanse på bruk av tolk, og tolkens rolle og ansvar, i undervisning og sosiale sammenhenger i barnehagen/skolen.   </w:t>
      </w:r>
    </w:p>
    <w:p w14:paraId="0000004A" w14:textId="77777777" w:rsidR="007F0865" w:rsidRPr="00704B06" w:rsidRDefault="009A1DC9" w:rsidP="00704B06">
      <w:pPr>
        <w:numPr>
          <w:ilvl w:val="0"/>
          <w:numId w:val="3"/>
        </w:num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 xml:space="preserve">Kjenne til og kunne bruke tegnspråklige læringsressurser utviklet til bruk i inkluderende opplæringsmiljø.  </w:t>
      </w:r>
    </w:p>
    <w:p w14:paraId="0000004B" w14:textId="77777777" w:rsidR="007F0865" w:rsidRPr="00704B06" w:rsidRDefault="009A1DC9" w:rsidP="00704B06">
      <w:pPr>
        <w:numPr>
          <w:ilvl w:val="0"/>
          <w:numId w:val="3"/>
        </w:num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 xml:space="preserve">Ha </w:t>
      </w:r>
      <w:r w:rsidRPr="00704B06">
        <w:rPr>
          <w:rFonts w:asciiTheme="minorHAnsi" w:hAnsiTheme="minorHAnsi" w:cstheme="minorHAnsi"/>
        </w:rPr>
        <w:t>bestillerkompetanse</w:t>
      </w:r>
      <w:r w:rsidRPr="00704B06">
        <w:rPr>
          <w:rFonts w:asciiTheme="minorHAnsi" w:hAnsiTheme="minorHAnsi" w:cstheme="minorHAnsi"/>
          <w:color w:val="000000"/>
        </w:rPr>
        <w:t xml:space="preserve"> og inngå samarbeid med Statped når det er behov for varig og kompleks pedagogisk tilrettelegging. </w:t>
      </w:r>
    </w:p>
    <w:p w14:paraId="0000004C" w14:textId="77777777" w:rsidR="007F0865" w:rsidRPr="00704B06" w:rsidRDefault="009A1DC9" w:rsidP="00704B06">
      <w:pPr>
        <w:numPr>
          <w:ilvl w:val="0"/>
          <w:numId w:val="3"/>
        </w:num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 xml:space="preserve">Ha </w:t>
      </w:r>
      <w:r w:rsidRPr="00704B06">
        <w:rPr>
          <w:rFonts w:asciiTheme="minorHAnsi" w:hAnsiTheme="minorHAnsi" w:cstheme="minorHAnsi"/>
        </w:rPr>
        <w:t>bestillerkompetanse</w:t>
      </w:r>
      <w:r w:rsidRPr="00704B06">
        <w:rPr>
          <w:rFonts w:asciiTheme="minorHAnsi" w:hAnsiTheme="minorHAnsi" w:cstheme="minorHAnsi"/>
          <w:color w:val="000000"/>
        </w:rPr>
        <w:t xml:space="preserve"> og inngå samarbeid med Statped når det er behov for, og ønske om, </w:t>
      </w:r>
      <w:r w:rsidRPr="00704B06">
        <w:rPr>
          <w:rFonts w:asciiTheme="minorHAnsi" w:hAnsiTheme="minorHAnsi" w:cstheme="minorHAnsi"/>
          <w:b/>
          <w:color w:val="000000"/>
          <w:u w:val="single"/>
        </w:rPr>
        <w:t>tegnspråkopplæring etter §19</w:t>
      </w:r>
      <w:r w:rsidRPr="00704B06">
        <w:rPr>
          <w:rFonts w:asciiTheme="minorHAnsi" w:hAnsiTheme="minorHAnsi" w:cstheme="minorHAnsi"/>
          <w:color w:val="000000"/>
        </w:rPr>
        <w:t xml:space="preserve"> </w:t>
      </w:r>
      <w:r w:rsidRPr="00704B06">
        <w:rPr>
          <w:rFonts w:asciiTheme="minorHAnsi" w:hAnsiTheme="minorHAnsi" w:cstheme="minorHAnsi"/>
          <w:b/>
          <w:color w:val="000000"/>
          <w:u w:val="single"/>
        </w:rPr>
        <w:t>h i barnehageloven, §§ 2-6</w:t>
      </w:r>
      <w:r w:rsidRPr="00704B06">
        <w:rPr>
          <w:rFonts w:asciiTheme="minorHAnsi" w:hAnsiTheme="minorHAnsi" w:cstheme="minorHAnsi"/>
          <w:color w:val="000000"/>
        </w:rPr>
        <w:t xml:space="preserve"> og 3-9, samt tegnspråkopplæring etter §5-1 i opplæringsloven.</w:t>
      </w:r>
    </w:p>
    <w:p w14:paraId="0000004D" w14:textId="77777777" w:rsidR="007F0865" w:rsidRPr="00704B06" w:rsidRDefault="009A1DC9" w:rsidP="00704B06">
      <w:pPr>
        <w:numPr>
          <w:ilvl w:val="0"/>
          <w:numId w:val="3"/>
        </w:num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Kompetanse innen pedagogisk tilrettelegging for tegnspråklige barn i barnehage og skole.</w:t>
      </w:r>
    </w:p>
    <w:p w14:paraId="0000004E" w14:textId="77777777" w:rsidR="007F0865" w:rsidRPr="00704B06" w:rsidRDefault="009A1DC9" w:rsidP="00704B06">
      <w:pPr>
        <w:numPr>
          <w:ilvl w:val="0"/>
          <w:numId w:val="3"/>
        </w:num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Kompetanse i å tilrettelegge for et bimodalt språkmiljø i barnehage og skole.</w:t>
      </w:r>
    </w:p>
    <w:p w14:paraId="0000004F" w14:textId="77777777" w:rsidR="007F0865" w:rsidRPr="00704B06" w:rsidRDefault="007F0865" w:rsidP="00704B06">
      <w:pPr>
        <w:spacing w:after="0" w:line="276" w:lineRule="auto"/>
        <w:rPr>
          <w:rFonts w:asciiTheme="minorHAnsi" w:hAnsiTheme="minorHAnsi" w:cstheme="minorHAnsi"/>
        </w:rPr>
      </w:pPr>
    </w:p>
    <w:p w14:paraId="00000051" w14:textId="3E145CF1" w:rsidR="007F0865" w:rsidRPr="00704B06" w:rsidRDefault="009A1DC9" w:rsidP="00704B06">
      <w:pPr>
        <w:spacing w:after="0" w:line="276" w:lineRule="auto"/>
        <w:rPr>
          <w:rFonts w:asciiTheme="minorHAnsi" w:hAnsiTheme="minorHAnsi" w:cstheme="minorHAnsi"/>
          <w:color w:val="000000"/>
        </w:rPr>
      </w:pPr>
      <w:r w:rsidRPr="00704B06">
        <w:rPr>
          <w:rFonts w:asciiTheme="minorHAnsi" w:hAnsiTheme="minorHAnsi" w:cstheme="minorHAnsi"/>
          <w:color w:val="000000"/>
        </w:rPr>
        <w:lastRenderedPageBreak/>
        <w:t xml:space="preserve">Det vises her til bruk av tegnspråktolk i undervisning av små barn, </w:t>
      </w:r>
      <w:r w:rsidRPr="00704B06">
        <w:rPr>
          <w:rFonts w:asciiTheme="minorHAnsi" w:hAnsiTheme="minorHAnsi" w:cstheme="minorHAnsi"/>
          <w:b/>
          <w:color w:val="000000"/>
          <w:u w:val="single"/>
        </w:rPr>
        <w:t>Retten til opplæring etter §2-6 kan ikke gis ved bruk av tegnspråktolk. Det er undervisning i og på tegnspråk, som s</w:t>
      </w:r>
      <w:r w:rsidRPr="00704B06">
        <w:rPr>
          <w:rFonts w:asciiTheme="minorHAnsi" w:hAnsiTheme="minorHAnsi" w:cstheme="minorHAnsi"/>
          <w:b/>
          <w:u w:val="single"/>
        </w:rPr>
        <w:t>kal gis av tegnspråklærer</w:t>
      </w:r>
      <w:r w:rsidRPr="00704B06">
        <w:rPr>
          <w:rFonts w:asciiTheme="minorHAnsi" w:hAnsiTheme="minorHAnsi" w:cstheme="minorHAnsi"/>
          <w:b/>
          <w:color w:val="000000"/>
          <w:u w:val="single"/>
        </w:rPr>
        <w:t>.</w:t>
      </w:r>
      <w:r w:rsidRPr="00704B06">
        <w:rPr>
          <w:rFonts w:asciiTheme="minorHAnsi" w:hAnsiTheme="minorHAnsi" w:cstheme="minorHAnsi"/>
          <w:color w:val="000000"/>
        </w:rPr>
        <w:t xml:space="preserve"> </w:t>
      </w:r>
      <w:r w:rsidRPr="00704B06">
        <w:rPr>
          <w:rFonts w:asciiTheme="minorHAnsi" w:hAnsiTheme="minorHAnsi" w:cstheme="minorHAnsi"/>
        </w:rPr>
        <w:t xml:space="preserve">Ansvar for undervisningen </w:t>
      </w:r>
      <w:r w:rsidRPr="00704B06">
        <w:rPr>
          <w:rFonts w:asciiTheme="minorHAnsi" w:hAnsiTheme="minorHAnsi" w:cstheme="minorHAnsi"/>
          <w:color w:val="000000"/>
        </w:rPr>
        <w:t>skal l</w:t>
      </w:r>
      <w:r w:rsidRPr="00704B06">
        <w:rPr>
          <w:rFonts w:asciiTheme="minorHAnsi" w:hAnsiTheme="minorHAnsi" w:cstheme="minorHAnsi"/>
        </w:rPr>
        <w:t xml:space="preserve">igge hos læreren, ikke tegnspråktolken. </w:t>
      </w:r>
      <w:r w:rsidRPr="00704B06">
        <w:rPr>
          <w:rFonts w:asciiTheme="minorHAnsi" w:hAnsiTheme="minorHAnsi" w:cstheme="minorHAnsi"/>
          <w:color w:val="000000"/>
        </w:rPr>
        <w:t>Kompetanse om pedagogisk tilrettelegging handler om språkmiljø og språkmodeller. Dette er svært utfordrende å bygge opp et spr</w:t>
      </w:r>
      <w:r w:rsidRPr="00704B06">
        <w:rPr>
          <w:rFonts w:asciiTheme="minorHAnsi" w:hAnsiTheme="minorHAnsi" w:cstheme="minorHAnsi"/>
        </w:rPr>
        <w:t>åkmiljø</w:t>
      </w:r>
      <w:r w:rsidRPr="00704B06">
        <w:rPr>
          <w:rFonts w:asciiTheme="minorHAnsi" w:hAnsiTheme="minorHAnsi" w:cstheme="minorHAnsi"/>
          <w:color w:val="000000"/>
        </w:rPr>
        <w:t xml:space="preserve"> uten flere personer som snakker tegnspråk. En må først få på plass et språkmiljø før en kan drøfte pedagogisk tilrettelegging, og da ut fra et visuelt perspektiv som er relevant hva angår tegnspråk. Å </w:t>
      </w:r>
      <w:r w:rsidRPr="00704B06">
        <w:rPr>
          <w:rFonts w:asciiTheme="minorHAnsi" w:hAnsiTheme="minorHAnsi" w:cstheme="minorHAnsi"/>
        </w:rPr>
        <w:t xml:space="preserve">antyde </w:t>
      </w:r>
      <w:r w:rsidRPr="00704B06">
        <w:rPr>
          <w:rFonts w:asciiTheme="minorHAnsi" w:hAnsiTheme="minorHAnsi" w:cstheme="minorHAnsi"/>
          <w:color w:val="000000"/>
        </w:rPr>
        <w:t xml:space="preserve">i forslaget at </w:t>
      </w:r>
      <w:r w:rsidRPr="00704B06">
        <w:rPr>
          <w:rFonts w:asciiTheme="minorHAnsi" w:hAnsiTheme="minorHAnsi" w:cstheme="minorHAnsi"/>
        </w:rPr>
        <w:t xml:space="preserve">det </w:t>
      </w:r>
      <w:r w:rsidRPr="00704B06">
        <w:rPr>
          <w:rFonts w:asciiTheme="minorHAnsi" w:hAnsiTheme="minorHAnsi" w:cstheme="minorHAnsi"/>
          <w:color w:val="000000"/>
        </w:rPr>
        <w:t xml:space="preserve">kan gis via tegnspråktolk, er derfor </w:t>
      </w:r>
      <w:r w:rsidRPr="00704B06">
        <w:rPr>
          <w:rFonts w:asciiTheme="minorHAnsi" w:hAnsiTheme="minorHAnsi" w:cstheme="minorHAnsi"/>
          <w:b/>
          <w:color w:val="000000"/>
        </w:rPr>
        <w:t>i strid med lovverket</w:t>
      </w:r>
      <w:r w:rsidRPr="00704B06">
        <w:rPr>
          <w:rFonts w:asciiTheme="minorHAnsi" w:hAnsiTheme="minorHAnsi" w:cstheme="minorHAnsi"/>
          <w:color w:val="000000"/>
        </w:rPr>
        <w:t xml:space="preserve">. </w:t>
      </w:r>
      <w:r w:rsidR="00704B06">
        <w:rPr>
          <w:rFonts w:asciiTheme="minorHAnsi" w:hAnsiTheme="minorHAnsi" w:cstheme="minorHAnsi"/>
          <w:color w:val="000000"/>
        </w:rPr>
        <w:br/>
      </w:r>
    </w:p>
    <w:p w14:paraId="00000052" w14:textId="4DA8548F" w:rsidR="007F0865" w:rsidRPr="00704B06" w:rsidRDefault="009A1DC9" w:rsidP="00704B06">
      <w:pPr>
        <w:spacing w:line="276" w:lineRule="auto"/>
        <w:rPr>
          <w:rFonts w:asciiTheme="minorHAnsi" w:hAnsiTheme="minorHAnsi" w:cstheme="minorHAnsi"/>
          <w:b/>
          <w:sz w:val="24"/>
          <w:szCs w:val="24"/>
        </w:rPr>
      </w:pPr>
      <w:r w:rsidRPr="00704B06">
        <w:rPr>
          <w:rFonts w:asciiTheme="minorHAnsi" w:hAnsiTheme="minorHAnsi" w:cstheme="minorHAnsi"/>
          <w:b/>
          <w:sz w:val="24"/>
          <w:szCs w:val="24"/>
        </w:rPr>
        <w:t>Kompetanse til å oppdage og gjenkjenne</w:t>
      </w:r>
      <w:r w:rsidR="005B6E7D">
        <w:rPr>
          <w:rFonts w:asciiTheme="minorHAnsi" w:hAnsiTheme="minorHAnsi" w:cstheme="minorHAnsi"/>
          <w:b/>
          <w:sz w:val="24"/>
          <w:szCs w:val="24"/>
        </w:rPr>
        <w:t>:</w:t>
      </w:r>
      <w:r w:rsidRPr="00704B06">
        <w:rPr>
          <w:rFonts w:asciiTheme="minorHAnsi" w:hAnsiTheme="minorHAnsi" w:cstheme="minorHAnsi"/>
          <w:b/>
          <w:sz w:val="24"/>
          <w:szCs w:val="24"/>
        </w:rPr>
        <w:t xml:space="preserve">  </w:t>
      </w:r>
    </w:p>
    <w:p w14:paraId="00000053" w14:textId="77777777" w:rsidR="007F0865" w:rsidRPr="00704B06" w:rsidRDefault="009A1DC9" w:rsidP="00704B06">
      <w:pPr>
        <w:numPr>
          <w:ilvl w:val="0"/>
          <w:numId w:val="4"/>
        </w:numPr>
        <w:pBdr>
          <w:top w:val="nil"/>
          <w:left w:val="nil"/>
          <w:bottom w:val="nil"/>
          <w:right w:val="nil"/>
          <w:between w:val="nil"/>
        </w:pBdr>
        <w:spacing w:after="0" w:line="276" w:lineRule="auto"/>
        <w:rPr>
          <w:rFonts w:asciiTheme="minorHAnsi" w:hAnsiTheme="minorHAnsi" w:cstheme="minorHAnsi"/>
          <w:bCs/>
          <w:color w:val="000000"/>
        </w:rPr>
      </w:pPr>
      <w:r w:rsidRPr="00704B06">
        <w:rPr>
          <w:rFonts w:asciiTheme="minorHAnsi" w:hAnsiTheme="minorHAnsi" w:cstheme="minorHAnsi"/>
          <w:bCs/>
          <w:color w:val="000000"/>
        </w:rPr>
        <w:t>Kompetanse om barnets/elevens rettigheter etter §19 h i barnehageloven, §§2-6 og 3-9 i opplæringsloven, og tegnspråkopplæring etter §5-1.</w:t>
      </w:r>
    </w:p>
    <w:p w14:paraId="00000054" w14:textId="77777777" w:rsidR="007F0865" w:rsidRPr="00704B06" w:rsidRDefault="009A1DC9" w:rsidP="00704B06">
      <w:pPr>
        <w:numPr>
          <w:ilvl w:val="0"/>
          <w:numId w:val="4"/>
        </w:numPr>
        <w:pBdr>
          <w:top w:val="nil"/>
          <w:left w:val="nil"/>
          <w:bottom w:val="nil"/>
          <w:right w:val="nil"/>
          <w:between w:val="nil"/>
        </w:pBdr>
        <w:spacing w:after="0" w:line="276" w:lineRule="auto"/>
        <w:rPr>
          <w:rFonts w:asciiTheme="minorHAnsi" w:hAnsiTheme="minorHAnsi" w:cstheme="minorHAnsi"/>
          <w:bCs/>
          <w:color w:val="000000"/>
        </w:rPr>
      </w:pPr>
      <w:r w:rsidRPr="00704B06">
        <w:rPr>
          <w:rFonts w:asciiTheme="minorHAnsi" w:hAnsiTheme="minorHAnsi" w:cstheme="minorHAnsi"/>
          <w:bCs/>
          <w:color w:val="000000"/>
        </w:rPr>
        <w:t>Kompetanse til å avdekke og vurdere behov for spesialundervisning.</w:t>
      </w:r>
    </w:p>
    <w:p w14:paraId="00000055" w14:textId="77777777" w:rsidR="007F0865" w:rsidRPr="00704B06" w:rsidRDefault="009A1DC9" w:rsidP="00704B06">
      <w:pPr>
        <w:numPr>
          <w:ilvl w:val="0"/>
          <w:numId w:val="4"/>
        </w:numPr>
        <w:pBdr>
          <w:top w:val="nil"/>
          <w:left w:val="nil"/>
          <w:bottom w:val="nil"/>
          <w:right w:val="nil"/>
          <w:between w:val="nil"/>
        </w:pBdr>
        <w:spacing w:after="0" w:line="276" w:lineRule="auto"/>
        <w:rPr>
          <w:rFonts w:asciiTheme="minorHAnsi" w:hAnsiTheme="minorHAnsi" w:cstheme="minorHAnsi"/>
          <w:bCs/>
          <w:color w:val="000000"/>
        </w:rPr>
      </w:pPr>
      <w:r w:rsidRPr="00704B06">
        <w:rPr>
          <w:rFonts w:asciiTheme="minorHAnsi" w:hAnsiTheme="minorHAnsi" w:cstheme="minorHAnsi"/>
          <w:bCs/>
          <w:color w:val="000000"/>
        </w:rPr>
        <w:t xml:space="preserve">Kompetanse til å oppdage behov for, og undersøke ønsker om tegnspråkopplæring etter § 19h i barnehageloven, §§ 2-6 og 3-9, og tegnspråkopplæring etter § 5-1. </w:t>
      </w:r>
    </w:p>
    <w:p w14:paraId="00000056" w14:textId="77777777" w:rsidR="007F0865" w:rsidRPr="00704B06" w:rsidRDefault="007F0865" w:rsidP="00704B06">
      <w:pPr>
        <w:spacing w:after="0" w:line="276" w:lineRule="auto"/>
        <w:rPr>
          <w:rFonts w:asciiTheme="minorHAnsi" w:hAnsiTheme="minorHAnsi" w:cstheme="minorHAnsi"/>
          <w:b/>
          <w:color w:val="000000"/>
        </w:rPr>
      </w:pPr>
    </w:p>
    <w:p w14:paraId="00000057" w14:textId="77777777" w:rsidR="007F0865" w:rsidRPr="00704B06" w:rsidRDefault="009A1DC9" w:rsidP="00704B06">
      <w:pPr>
        <w:spacing w:after="0" w:line="276" w:lineRule="auto"/>
        <w:rPr>
          <w:rFonts w:asciiTheme="minorHAnsi" w:hAnsiTheme="minorHAnsi" w:cstheme="minorHAnsi"/>
          <w:color w:val="000000"/>
        </w:rPr>
      </w:pPr>
      <w:r w:rsidRPr="00704B06">
        <w:rPr>
          <w:rFonts w:asciiTheme="minorHAnsi" w:hAnsiTheme="minorHAnsi" w:cstheme="minorHAnsi"/>
          <w:color w:val="000000"/>
        </w:rPr>
        <w:t xml:space="preserve">Oslo, Bergen, Stavanger og Trondheim har i dag tegnspråkmiljø knyttet til spesifikke barnehager og skoler. Det finnes god dokumentasjon på at andre skoler og </w:t>
      </w:r>
      <w:proofErr w:type="spellStart"/>
      <w:r w:rsidRPr="00704B06">
        <w:rPr>
          <w:rFonts w:asciiTheme="minorHAnsi" w:hAnsiTheme="minorHAnsi" w:cstheme="minorHAnsi"/>
          <w:color w:val="000000"/>
        </w:rPr>
        <w:t>PPT</w:t>
      </w:r>
      <w:proofErr w:type="spellEnd"/>
      <w:r w:rsidRPr="00704B06">
        <w:rPr>
          <w:rFonts w:asciiTheme="minorHAnsi" w:hAnsiTheme="minorHAnsi" w:cstheme="minorHAnsi"/>
          <w:color w:val="000000"/>
        </w:rPr>
        <w:t xml:space="preserve"> i kommuner uten tegnspr</w:t>
      </w:r>
      <w:r w:rsidRPr="00704B06">
        <w:rPr>
          <w:rFonts w:asciiTheme="minorHAnsi" w:hAnsiTheme="minorHAnsi" w:cstheme="minorHAnsi"/>
        </w:rPr>
        <w:t>åk</w:t>
      </w:r>
      <w:r w:rsidRPr="00704B06">
        <w:rPr>
          <w:rFonts w:asciiTheme="minorHAnsi" w:hAnsiTheme="minorHAnsi" w:cstheme="minorHAnsi"/>
          <w:color w:val="000000"/>
        </w:rPr>
        <w:t>miljø er ikke i stand til å gjøre vurderingene som er nevnt over. Det fordi dette fordrer god kompetanse om tegnspr</w:t>
      </w:r>
      <w:r w:rsidRPr="00704B06">
        <w:rPr>
          <w:rFonts w:asciiTheme="minorHAnsi" w:hAnsiTheme="minorHAnsi" w:cstheme="minorHAnsi"/>
        </w:rPr>
        <w:t xml:space="preserve">åk som språk og om hvordan undervisning i og på tegnspråk for barn og unge skal foregå. Slik kompetanse kan ikke bygges opp og vedlikeholdes av kommunene alene. </w:t>
      </w:r>
    </w:p>
    <w:p w14:paraId="00000058" w14:textId="77777777" w:rsidR="007F0865" w:rsidRPr="00704B06" w:rsidRDefault="007F0865" w:rsidP="00704B06">
      <w:pPr>
        <w:spacing w:after="0" w:line="276" w:lineRule="auto"/>
        <w:rPr>
          <w:rFonts w:asciiTheme="minorHAnsi" w:hAnsiTheme="minorHAnsi" w:cstheme="minorHAnsi"/>
        </w:rPr>
      </w:pPr>
    </w:p>
    <w:p w14:paraId="00000059" w14:textId="77777777" w:rsidR="007F0865" w:rsidRPr="00704B06" w:rsidRDefault="009A1DC9" w:rsidP="00704B06">
      <w:pPr>
        <w:pBdr>
          <w:top w:val="nil"/>
          <w:left w:val="nil"/>
          <w:bottom w:val="nil"/>
          <w:right w:val="nil"/>
          <w:between w:val="nil"/>
        </w:pBdr>
        <w:spacing w:after="0" w:line="276" w:lineRule="auto"/>
        <w:rPr>
          <w:rFonts w:asciiTheme="minorHAnsi" w:hAnsiTheme="minorHAnsi" w:cstheme="minorHAnsi"/>
          <w:b/>
          <w:color w:val="000000"/>
        </w:rPr>
      </w:pPr>
      <w:r w:rsidRPr="00704B06">
        <w:rPr>
          <w:rFonts w:asciiTheme="minorHAnsi" w:hAnsiTheme="minorHAnsi" w:cstheme="minorHAnsi"/>
          <w:b/>
          <w:color w:val="000000"/>
        </w:rPr>
        <w:t xml:space="preserve">Kompetanse til å oppdage behov for, og undersøke ønsker om tegnspråkopplæring for KODA, søsken av tegnspråklige barn, og andre som kan ha nytte av tegnspråkopplæring. </w:t>
      </w:r>
    </w:p>
    <w:p w14:paraId="0000005A" w14:textId="77777777" w:rsidR="007F0865" w:rsidRPr="00704B06" w:rsidRDefault="007F0865" w:rsidP="00704B06">
      <w:pPr>
        <w:pBdr>
          <w:top w:val="nil"/>
          <w:left w:val="nil"/>
          <w:bottom w:val="nil"/>
          <w:right w:val="nil"/>
          <w:between w:val="nil"/>
        </w:pBdr>
        <w:spacing w:after="0" w:line="276" w:lineRule="auto"/>
        <w:rPr>
          <w:rFonts w:asciiTheme="minorHAnsi" w:hAnsiTheme="minorHAnsi" w:cstheme="minorHAnsi"/>
        </w:rPr>
      </w:pPr>
    </w:p>
    <w:p w14:paraId="0000005B" w14:textId="77777777" w:rsidR="007F0865" w:rsidRPr="00704B06" w:rsidRDefault="009A1DC9" w:rsidP="00704B06">
      <w:pPr>
        <w:pBdr>
          <w:top w:val="nil"/>
          <w:left w:val="nil"/>
          <w:bottom w:val="nil"/>
          <w:right w:val="nil"/>
          <w:between w:val="nil"/>
        </w:pBdr>
        <w:spacing w:after="0" w:line="276" w:lineRule="auto"/>
        <w:rPr>
          <w:rFonts w:asciiTheme="minorHAnsi" w:hAnsiTheme="minorHAnsi" w:cstheme="minorHAnsi"/>
        </w:rPr>
      </w:pPr>
      <w:r w:rsidRPr="00704B06">
        <w:rPr>
          <w:rFonts w:asciiTheme="minorHAnsi" w:hAnsiTheme="minorHAnsi" w:cstheme="minorHAnsi"/>
        </w:rPr>
        <w:t xml:space="preserve">Det er positivt at tegnspråklige barn og unge innlemmes som kompetanse her i tillegg til døve og hørselshemmede, det ønsker vi velkommen. Denne kompetansen vil bety mye for tegnspråklige familier som ønsker veiledning i tegnspråkopplæring og rettigheter for deres barn. Særlig KODA og søsken av døve møter lite forståelse hos </w:t>
      </w:r>
      <w:proofErr w:type="spellStart"/>
      <w:r w:rsidRPr="00704B06">
        <w:rPr>
          <w:rFonts w:asciiTheme="minorHAnsi" w:hAnsiTheme="minorHAnsi" w:cstheme="minorHAnsi"/>
        </w:rPr>
        <w:t>PPT</w:t>
      </w:r>
      <w:proofErr w:type="spellEnd"/>
      <w:r w:rsidRPr="00704B06">
        <w:rPr>
          <w:rFonts w:asciiTheme="minorHAnsi" w:hAnsiTheme="minorHAnsi" w:cstheme="minorHAnsi"/>
        </w:rPr>
        <w:t xml:space="preserve"> med flere, da de kan høre og snakke norsk tale. Tegnspråk blir ofte feilaktig sett på som noe som er forbeholdt for døve og hørselshemmede og anses som unødvendig for barn som hører for bra. Det glemmes at dette er tospråklige barn, med tegnspråk som familiespråk. </w:t>
      </w:r>
    </w:p>
    <w:p w14:paraId="0000005C" w14:textId="77777777" w:rsidR="007F0865" w:rsidRPr="00704B06" w:rsidRDefault="007F0865" w:rsidP="00704B06">
      <w:pPr>
        <w:pBdr>
          <w:top w:val="nil"/>
          <w:left w:val="nil"/>
          <w:bottom w:val="nil"/>
          <w:right w:val="nil"/>
          <w:between w:val="nil"/>
        </w:pBdr>
        <w:spacing w:after="0" w:line="276" w:lineRule="auto"/>
        <w:rPr>
          <w:rFonts w:asciiTheme="minorHAnsi" w:hAnsiTheme="minorHAnsi" w:cstheme="minorHAnsi"/>
        </w:rPr>
      </w:pPr>
    </w:p>
    <w:p w14:paraId="0000005F" w14:textId="45DB90ED" w:rsidR="007F0865" w:rsidRPr="00704B06" w:rsidRDefault="009A1DC9" w:rsidP="00704B06">
      <w:pPr>
        <w:pBdr>
          <w:top w:val="nil"/>
          <w:left w:val="nil"/>
          <w:bottom w:val="nil"/>
          <w:right w:val="nil"/>
          <w:between w:val="nil"/>
        </w:pBdr>
        <w:spacing w:after="0" w:line="276" w:lineRule="auto"/>
        <w:rPr>
          <w:rFonts w:asciiTheme="minorHAnsi" w:hAnsiTheme="minorHAnsi" w:cstheme="minorHAnsi"/>
        </w:rPr>
      </w:pPr>
      <w:r w:rsidRPr="00704B06">
        <w:rPr>
          <w:rFonts w:asciiTheme="minorHAnsi" w:hAnsiTheme="minorHAnsi" w:cstheme="minorHAnsi"/>
          <w:color w:val="000000"/>
        </w:rPr>
        <w:t xml:space="preserve">Dette punktet er dessverre ikke relevant </w:t>
      </w:r>
      <w:r w:rsidRPr="00704B06">
        <w:rPr>
          <w:rFonts w:asciiTheme="minorHAnsi" w:hAnsiTheme="minorHAnsi" w:cstheme="minorHAnsi"/>
        </w:rPr>
        <w:t xml:space="preserve">for kompetanseoverføringen fra Statped til kommunen </w:t>
      </w:r>
      <w:r w:rsidRPr="00704B06">
        <w:rPr>
          <w:rFonts w:asciiTheme="minorHAnsi" w:hAnsiTheme="minorHAnsi" w:cstheme="minorHAnsi"/>
          <w:color w:val="000000"/>
        </w:rPr>
        <w:t xml:space="preserve">da </w:t>
      </w:r>
      <w:r w:rsidRPr="00704B06">
        <w:rPr>
          <w:rFonts w:asciiTheme="minorHAnsi" w:hAnsiTheme="minorHAnsi" w:cstheme="minorHAnsi"/>
        </w:rPr>
        <w:t xml:space="preserve">det mangler et mandat for gruppen i dag. KODA og søsken har </w:t>
      </w:r>
      <w:r w:rsidRPr="00704B06">
        <w:rPr>
          <w:rFonts w:asciiTheme="minorHAnsi" w:hAnsiTheme="minorHAnsi" w:cstheme="minorHAnsi"/>
          <w:color w:val="000000"/>
        </w:rPr>
        <w:t>ikke</w:t>
      </w:r>
      <w:r w:rsidRPr="00704B06">
        <w:rPr>
          <w:rFonts w:asciiTheme="minorHAnsi" w:hAnsiTheme="minorHAnsi" w:cstheme="minorHAnsi"/>
        </w:rPr>
        <w:t xml:space="preserve"> </w:t>
      </w:r>
      <w:r w:rsidRPr="00704B06">
        <w:rPr>
          <w:rFonts w:asciiTheme="minorHAnsi" w:hAnsiTheme="minorHAnsi" w:cstheme="minorHAnsi"/>
          <w:color w:val="000000"/>
        </w:rPr>
        <w:t>rettigheter i dagens lovverk slik det foreligger (jfr. oppdragsbrev S01-19). Foreldre som har forsøkt å få slik vurdering har blitt avvist p</w:t>
      </w:r>
      <w:r w:rsidR="002C538D">
        <w:rPr>
          <w:rFonts w:asciiTheme="minorHAnsi" w:hAnsiTheme="minorHAnsi" w:cstheme="minorHAnsi"/>
          <w:color w:val="000000"/>
        </w:rPr>
        <w:t>å grunn av</w:t>
      </w:r>
      <w:r w:rsidRPr="00704B06">
        <w:rPr>
          <w:rFonts w:asciiTheme="minorHAnsi" w:hAnsiTheme="minorHAnsi" w:cstheme="minorHAnsi"/>
          <w:color w:val="000000"/>
        </w:rPr>
        <w:t xml:space="preserve"> manglende lovhjemmel. </w:t>
      </w:r>
      <w:r w:rsidRPr="00704B06">
        <w:rPr>
          <w:rFonts w:asciiTheme="minorHAnsi" w:hAnsiTheme="minorHAnsi" w:cstheme="minorHAnsi"/>
        </w:rPr>
        <w:t xml:space="preserve">Dette mandatet må på plass først, for ellers blir det kommunene som alene sitter igjen med ansvar for å bygge noe helt nytt. </w:t>
      </w:r>
    </w:p>
    <w:p w14:paraId="00000060" w14:textId="77777777" w:rsidR="007F0865" w:rsidRPr="00704B06" w:rsidRDefault="009A1DC9" w:rsidP="00704B06">
      <w:pPr>
        <w:pBdr>
          <w:top w:val="nil"/>
          <w:left w:val="nil"/>
          <w:bottom w:val="nil"/>
          <w:right w:val="nil"/>
          <w:between w:val="nil"/>
        </w:pBdr>
        <w:spacing w:after="0" w:line="276" w:lineRule="auto"/>
        <w:rPr>
          <w:rFonts w:asciiTheme="minorHAnsi" w:eastAsia="Quattrocento Sans" w:hAnsiTheme="minorHAnsi" w:cstheme="minorHAnsi"/>
          <w:color w:val="000000"/>
        </w:rPr>
      </w:pPr>
      <w:r w:rsidRPr="00704B06">
        <w:rPr>
          <w:rFonts w:asciiTheme="minorHAnsi" w:hAnsiTheme="minorHAnsi" w:cstheme="minorHAnsi"/>
          <w:color w:val="000000"/>
        </w:rPr>
        <w:t> </w:t>
      </w:r>
    </w:p>
    <w:p w14:paraId="00000062" w14:textId="4DC0C92A" w:rsidR="007F0865" w:rsidRPr="00704B06" w:rsidRDefault="009A1DC9" w:rsidP="00704B06">
      <w:p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Vi imøteser gjerne et møte med Kunnskapsdepartementet for videre drøfting. </w:t>
      </w:r>
    </w:p>
    <w:p w14:paraId="00000063" w14:textId="1A3BDFEF" w:rsidR="007F0865" w:rsidRDefault="007F0865" w:rsidP="00704B06">
      <w:pPr>
        <w:pBdr>
          <w:top w:val="nil"/>
          <w:left w:val="nil"/>
          <w:bottom w:val="nil"/>
          <w:right w:val="nil"/>
          <w:between w:val="nil"/>
        </w:pBdr>
        <w:spacing w:after="0" w:line="276" w:lineRule="auto"/>
        <w:rPr>
          <w:rFonts w:asciiTheme="minorHAnsi" w:hAnsiTheme="minorHAnsi" w:cstheme="minorHAnsi"/>
          <w:color w:val="000000"/>
        </w:rPr>
      </w:pPr>
    </w:p>
    <w:p w14:paraId="060A80C9" w14:textId="5BFB51E5" w:rsidR="005B6E7D" w:rsidRDefault="005B6E7D" w:rsidP="00704B06">
      <w:pPr>
        <w:pBdr>
          <w:top w:val="nil"/>
          <w:left w:val="nil"/>
          <w:bottom w:val="nil"/>
          <w:right w:val="nil"/>
          <w:between w:val="nil"/>
        </w:pBdr>
        <w:spacing w:after="0" w:line="276" w:lineRule="auto"/>
        <w:rPr>
          <w:rFonts w:asciiTheme="minorHAnsi" w:hAnsiTheme="minorHAnsi" w:cstheme="minorHAnsi"/>
          <w:color w:val="000000"/>
        </w:rPr>
      </w:pPr>
    </w:p>
    <w:p w14:paraId="5381A4D8" w14:textId="2F9DC677" w:rsidR="005B6E7D" w:rsidRDefault="005B6E7D" w:rsidP="00704B06">
      <w:pPr>
        <w:pBdr>
          <w:top w:val="nil"/>
          <w:left w:val="nil"/>
          <w:bottom w:val="nil"/>
          <w:right w:val="nil"/>
          <w:between w:val="nil"/>
        </w:pBdr>
        <w:spacing w:after="0" w:line="276" w:lineRule="auto"/>
        <w:rPr>
          <w:rFonts w:asciiTheme="minorHAnsi" w:hAnsiTheme="minorHAnsi" w:cstheme="minorHAnsi"/>
          <w:color w:val="000000"/>
        </w:rPr>
      </w:pPr>
    </w:p>
    <w:p w14:paraId="52D38E75" w14:textId="77777777" w:rsidR="005B6E7D" w:rsidRPr="00704B06" w:rsidRDefault="005B6E7D" w:rsidP="00704B06">
      <w:pPr>
        <w:pBdr>
          <w:top w:val="nil"/>
          <w:left w:val="nil"/>
          <w:bottom w:val="nil"/>
          <w:right w:val="nil"/>
          <w:between w:val="nil"/>
        </w:pBdr>
        <w:spacing w:after="0" w:line="276" w:lineRule="auto"/>
        <w:rPr>
          <w:rFonts w:asciiTheme="minorHAnsi" w:hAnsiTheme="minorHAnsi" w:cstheme="minorHAnsi"/>
          <w:color w:val="000000"/>
        </w:rPr>
      </w:pPr>
    </w:p>
    <w:p w14:paraId="00000064" w14:textId="2514638D" w:rsidR="007F0865" w:rsidRPr="00704B06" w:rsidRDefault="009A1DC9" w:rsidP="00704B06">
      <w:p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lastRenderedPageBreak/>
        <w:t>M</w:t>
      </w:r>
      <w:r w:rsidR="00704B06">
        <w:rPr>
          <w:rFonts w:asciiTheme="minorHAnsi" w:hAnsiTheme="minorHAnsi" w:cstheme="minorHAnsi"/>
          <w:color w:val="000000"/>
        </w:rPr>
        <w:t>ed vennlig hilsen</w:t>
      </w:r>
    </w:p>
    <w:p w14:paraId="00000065" w14:textId="77777777" w:rsidR="007F0865" w:rsidRPr="00F83143" w:rsidRDefault="009A1DC9" w:rsidP="00704B06">
      <w:pPr>
        <w:pBdr>
          <w:top w:val="nil"/>
          <w:left w:val="nil"/>
          <w:bottom w:val="nil"/>
          <w:right w:val="nil"/>
          <w:between w:val="nil"/>
        </w:pBdr>
        <w:spacing w:after="0" w:line="276" w:lineRule="auto"/>
        <w:rPr>
          <w:rFonts w:asciiTheme="minorHAnsi" w:hAnsiTheme="minorHAnsi" w:cstheme="minorHAnsi"/>
          <w:b/>
          <w:bCs/>
          <w:color w:val="000000"/>
        </w:rPr>
      </w:pPr>
      <w:r w:rsidRPr="00F83143">
        <w:rPr>
          <w:rFonts w:asciiTheme="minorHAnsi" w:hAnsiTheme="minorHAnsi" w:cstheme="minorHAnsi"/>
          <w:b/>
          <w:bCs/>
          <w:color w:val="000000"/>
        </w:rPr>
        <w:t>Norges Døveforbund</w:t>
      </w:r>
    </w:p>
    <w:p w14:paraId="00000066" w14:textId="77777777" w:rsidR="007F0865" w:rsidRPr="00704B06" w:rsidRDefault="009A1DC9" w:rsidP="00704B06">
      <w:pPr>
        <w:pBdr>
          <w:top w:val="nil"/>
          <w:left w:val="nil"/>
          <w:bottom w:val="nil"/>
          <w:right w:val="nil"/>
          <w:between w:val="nil"/>
        </w:pBdr>
        <w:spacing w:after="0" w:line="276" w:lineRule="auto"/>
        <w:rPr>
          <w:rFonts w:asciiTheme="minorHAnsi" w:hAnsiTheme="minorHAnsi" w:cstheme="minorHAnsi"/>
          <w:color w:val="000000"/>
        </w:rPr>
      </w:pPr>
      <w:r w:rsidRPr="00F83143">
        <w:rPr>
          <w:rFonts w:asciiTheme="minorHAnsi" w:hAnsiTheme="minorHAnsi" w:cstheme="minorHAnsi"/>
          <w:i/>
          <w:iCs/>
          <w:color w:val="000000"/>
        </w:rPr>
        <w:t xml:space="preserve">Generalsekretær   </w:t>
      </w:r>
      <w:r w:rsidRPr="00704B06">
        <w:rPr>
          <w:rFonts w:asciiTheme="minorHAnsi" w:hAnsiTheme="minorHAnsi" w:cstheme="minorHAnsi"/>
          <w:color w:val="000000"/>
        </w:rPr>
        <w:t xml:space="preserve">           </w:t>
      </w:r>
      <w:r w:rsidRPr="00F83143">
        <w:rPr>
          <w:rFonts w:asciiTheme="minorHAnsi" w:hAnsiTheme="minorHAnsi" w:cstheme="minorHAnsi"/>
          <w:i/>
          <w:iCs/>
          <w:color w:val="000000"/>
        </w:rPr>
        <w:t>Interessepolitisk medarbeider</w:t>
      </w:r>
      <w:r w:rsidRPr="00704B06">
        <w:rPr>
          <w:rFonts w:asciiTheme="minorHAnsi" w:hAnsiTheme="minorHAnsi" w:cstheme="minorHAnsi"/>
          <w:color w:val="000000"/>
        </w:rPr>
        <w:t xml:space="preserve">     </w:t>
      </w:r>
      <w:r w:rsidRPr="00F83143">
        <w:rPr>
          <w:rFonts w:asciiTheme="minorHAnsi" w:hAnsiTheme="minorHAnsi" w:cstheme="minorHAnsi"/>
          <w:i/>
          <w:iCs/>
          <w:color w:val="000000"/>
        </w:rPr>
        <w:t>Leder Tegnspråkbarns utvalg</w:t>
      </w:r>
    </w:p>
    <w:p w14:paraId="00000067" w14:textId="77777777" w:rsidR="007F0865" w:rsidRPr="00704B06" w:rsidRDefault="009A1DC9" w:rsidP="00704B06">
      <w:pPr>
        <w:pBdr>
          <w:top w:val="nil"/>
          <w:left w:val="nil"/>
          <w:bottom w:val="nil"/>
          <w:right w:val="nil"/>
          <w:between w:val="nil"/>
        </w:pBdr>
        <w:spacing w:after="0" w:line="276" w:lineRule="auto"/>
        <w:rPr>
          <w:rFonts w:asciiTheme="minorHAnsi" w:hAnsiTheme="minorHAnsi" w:cstheme="minorHAnsi"/>
          <w:color w:val="000000"/>
        </w:rPr>
      </w:pPr>
      <w:r w:rsidRPr="00704B06">
        <w:rPr>
          <w:rFonts w:asciiTheme="minorHAnsi" w:hAnsiTheme="minorHAnsi" w:cstheme="minorHAnsi"/>
          <w:color w:val="000000"/>
        </w:rPr>
        <w:t xml:space="preserve">Petter </w:t>
      </w:r>
      <w:proofErr w:type="spellStart"/>
      <w:r w:rsidRPr="00704B06">
        <w:rPr>
          <w:rFonts w:asciiTheme="minorHAnsi" w:hAnsiTheme="minorHAnsi" w:cstheme="minorHAnsi"/>
          <w:color w:val="000000"/>
        </w:rPr>
        <w:t>Noddeland</w:t>
      </w:r>
      <w:proofErr w:type="spellEnd"/>
      <w:r w:rsidRPr="00704B06">
        <w:rPr>
          <w:rFonts w:asciiTheme="minorHAnsi" w:hAnsiTheme="minorHAnsi" w:cstheme="minorHAnsi"/>
          <w:color w:val="000000"/>
        </w:rPr>
        <w:t xml:space="preserve">             Elisabeth F. Holte                           Brita F. Nielsen</w:t>
      </w:r>
    </w:p>
    <w:p w14:paraId="00000068" w14:textId="77777777" w:rsidR="007F0865" w:rsidRPr="00704B06" w:rsidRDefault="007F0865" w:rsidP="00704B06">
      <w:pPr>
        <w:pBdr>
          <w:top w:val="nil"/>
          <w:left w:val="nil"/>
          <w:bottom w:val="nil"/>
          <w:right w:val="nil"/>
          <w:between w:val="nil"/>
        </w:pBdr>
        <w:spacing w:after="0" w:line="276" w:lineRule="auto"/>
        <w:rPr>
          <w:rFonts w:asciiTheme="minorHAnsi" w:eastAsia="Quattrocento Sans" w:hAnsiTheme="minorHAnsi" w:cstheme="minorHAnsi"/>
          <w:color w:val="000000"/>
        </w:rPr>
      </w:pPr>
    </w:p>
    <w:p w14:paraId="00000069" w14:textId="77777777" w:rsidR="007F0865" w:rsidRPr="00704B06" w:rsidRDefault="007F0865" w:rsidP="00704B06">
      <w:pPr>
        <w:spacing w:line="276" w:lineRule="auto"/>
        <w:rPr>
          <w:rFonts w:asciiTheme="minorHAnsi" w:hAnsiTheme="minorHAnsi" w:cstheme="minorHAnsi"/>
        </w:rPr>
      </w:pPr>
    </w:p>
    <w:p w14:paraId="0000006A" w14:textId="77777777" w:rsidR="007F0865" w:rsidRPr="00704B06" w:rsidRDefault="007F0865" w:rsidP="00704B06">
      <w:pPr>
        <w:spacing w:line="276" w:lineRule="auto"/>
        <w:rPr>
          <w:rFonts w:asciiTheme="minorHAnsi" w:hAnsiTheme="minorHAnsi" w:cstheme="minorHAnsi"/>
        </w:rPr>
      </w:pPr>
    </w:p>
    <w:p w14:paraId="0000006B" w14:textId="77777777" w:rsidR="007F0865" w:rsidRPr="00704B06" w:rsidRDefault="007F0865" w:rsidP="00704B06">
      <w:pPr>
        <w:spacing w:line="276" w:lineRule="auto"/>
        <w:rPr>
          <w:rFonts w:asciiTheme="minorHAnsi" w:hAnsiTheme="minorHAnsi" w:cstheme="minorHAnsi"/>
        </w:rPr>
      </w:pPr>
    </w:p>
    <w:sectPr w:rsidR="007F0865" w:rsidRPr="00704B0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60C16" w14:textId="77777777" w:rsidR="00F463A6" w:rsidRDefault="00F463A6">
      <w:pPr>
        <w:spacing w:after="0" w:line="240" w:lineRule="auto"/>
      </w:pPr>
      <w:r>
        <w:separator/>
      </w:r>
    </w:p>
  </w:endnote>
  <w:endnote w:type="continuationSeparator" w:id="0">
    <w:p w14:paraId="39426B62" w14:textId="77777777" w:rsidR="00F463A6" w:rsidRDefault="00F4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Quattrocento Sans">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3E5E1" w14:textId="77777777" w:rsidR="00F463A6" w:rsidRDefault="00F463A6">
      <w:pPr>
        <w:spacing w:after="0" w:line="240" w:lineRule="auto"/>
      </w:pPr>
      <w:r>
        <w:separator/>
      </w:r>
    </w:p>
  </w:footnote>
  <w:footnote w:type="continuationSeparator" w:id="0">
    <w:p w14:paraId="038DF5C4" w14:textId="77777777" w:rsidR="00F463A6" w:rsidRDefault="00F463A6">
      <w:pPr>
        <w:spacing w:after="0" w:line="240" w:lineRule="auto"/>
      </w:pPr>
      <w:r>
        <w:continuationSeparator/>
      </w:r>
    </w:p>
  </w:footnote>
  <w:footnote w:id="1">
    <w:p w14:paraId="0000006C" w14:textId="7F491742" w:rsidR="007F0865" w:rsidRDefault="007F0865">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7DAE"/>
    <w:multiLevelType w:val="multilevel"/>
    <w:tmpl w:val="A7C24B24"/>
    <w:lvl w:ilvl="0">
      <w:start w:val="1"/>
      <w:numFmt w:val="bullet"/>
      <w:lvlText w:val="●"/>
      <w:lvlJc w:val="left"/>
      <w:pPr>
        <w:ind w:left="708" w:hanging="360"/>
      </w:pPr>
      <w:rPr>
        <w:rFonts w:ascii="Noto Sans Symbols" w:eastAsia="Noto Sans Symbols" w:hAnsi="Noto Sans Symbols" w:cs="Noto Sans Symbols"/>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 w15:restartNumberingAfterBreak="0">
    <w:nsid w:val="145237E3"/>
    <w:multiLevelType w:val="multilevel"/>
    <w:tmpl w:val="794CC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240297"/>
    <w:multiLevelType w:val="multilevel"/>
    <w:tmpl w:val="1158CFCC"/>
    <w:lvl w:ilvl="0">
      <w:start w:val="1"/>
      <w:numFmt w:val="bullet"/>
      <w:pStyle w:val="Overskrift1"/>
      <w:lvlText w:val="●"/>
      <w:lvlJc w:val="left"/>
      <w:pPr>
        <w:ind w:left="720" w:hanging="360"/>
      </w:pPr>
      <w:rPr>
        <w:rFonts w:ascii="Noto Sans Symbols" w:eastAsia="Noto Sans Symbols" w:hAnsi="Noto Sans Symbols" w:cs="Noto Sans Symbols"/>
      </w:rPr>
    </w:lvl>
    <w:lvl w:ilvl="1">
      <w:start w:val="1"/>
      <w:numFmt w:val="bullet"/>
      <w:pStyle w:val="Overskrift2"/>
      <w:lvlText w:val="o"/>
      <w:lvlJc w:val="left"/>
      <w:pPr>
        <w:ind w:left="1440" w:hanging="360"/>
      </w:pPr>
      <w:rPr>
        <w:rFonts w:ascii="Courier New" w:eastAsia="Courier New" w:hAnsi="Courier New" w:cs="Courier New"/>
      </w:rPr>
    </w:lvl>
    <w:lvl w:ilvl="2">
      <w:start w:val="1"/>
      <w:numFmt w:val="bullet"/>
      <w:pStyle w:val="Overskrift3"/>
      <w:lvlText w:val="▪"/>
      <w:lvlJc w:val="left"/>
      <w:pPr>
        <w:ind w:left="2160" w:hanging="360"/>
      </w:pPr>
      <w:rPr>
        <w:rFonts w:ascii="Noto Sans Symbols" w:eastAsia="Noto Sans Symbols" w:hAnsi="Noto Sans Symbols" w:cs="Noto Sans Symbols"/>
      </w:rPr>
    </w:lvl>
    <w:lvl w:ilvl="3">
      <w:start w:val="1"/>
      <w:numFmt w:val="bullet"/>
      <w:pStyle w:val="Overskrift4"/>
      <w:lvlText w:val="●"/>
      <w:lvlJc w:val="left"/>
      <w:pPr>
        <w:ind w:left="2880" w:hanging="360"/>
      </w:pPr>
      <w:rPr>
        <w:rFonts w:ascii="Noto Sans Symbols" w:eastAsia="Noto Sans Symbols" w:hAnsi="Noto Sans Symbols" w:cs="Noto Sans Symbols"/>
      </w:rPr>
    </w:lvl>
    <w:lvl w:ilvl="4">
      <w:start w:val="1"/>
      <w:numFmt w:val="bullet"/>
      <w:pStyle w:val="Overskrift5"/>
      <w:lvlText w:val="o"/>
      <w:lvlJc w:val="left"/>
      <w:pPr>
        <w:ind w:left="3600" w:hanging="360"/>
      </w:pPr>
      <w:rPr>
        <w:rFonts w:ascii="Courier New" w:eastAsia="Courier New" w:hAnsi="Courier New" w:cs="Courier New"/>
      </w:rPr>
    </w:lvl>
    <w:lvl w:ilvl="5">
      <w:start w:val="1"/>
      <w:numFmt w:val="bullet"/>
      <w:pStyle w:val="Overskrift6"/>
      <w:lvlText w:val="▪"/>
      <w:lvlJc w:val="left"/>
      <w:pPr>
        <w:ind w:left="4320" w:hanging="360"/>
      </w:pPr>
      <w:rPr>
        <w:rFonts w:ascii="Noto Sans Symbols" w:eastAsia="Noto Sans Symbols" w:hAnsi="Noto Sans Symbols" w:cs="Noto Sans Symbols"/>
      </w:rPr>
    </w:lvl>
    <w:lvl w:ilvl="6">
      <w:start w:val="1"/>
      <w:numFmt w:val="bullet"/>
      <w:pStyle w:val="Overskrift7"/>
      <w:lvlText w:val="●"/>
      <w:lvlJc w:val="left"/>
      <w:pPr>
        <w:ind w:left="5040" w:hanging="360"/>
      </w:pPr>
      <w:rPr>
        <w:rFonts w:ascii="Noto Sans Symbols" w:eastAsia="Noto Sans Symbols" w:hAnsi="Noto Sans Symbols" w:cs="Noto Sans Symbols"/>
      </w:rPr>
    </w:lvl>
    <w:lvl w:ilvl="7">
      <w:start w:val="1"/>
      <w:numFmt w:val="bullet"/>
      <w:pStyle w:val="Overskrift8"/>
      <w:lvlText w:val="o"/>
      <w:lvlJc w:val="left"/>
      <w:pPr>
        <w:ind w:left="5760" w:hanging="360"/>
      </w:pPr>
      <w:rPr>
        <w:rFonts w:ascii="Courier New" w:eastAsia="Courier New" w:hAnsi="Courier New" w:cs="Courier New"/>
      </w:rPr>
    </w:lvl>
    <w:lvl w:ilvl="8">
      <w:start w:val="1"/>
      <w:numFmt w:val="bullet"/>
      <w:pStyle w:val="Overskrift9"/>
      <w:lvlText w:val="▪"/>
      <w:lvlJc w:val="left"/>
      <w:pPr>
        <w:ind w:left="6480" w:hanging="360"/>
      </w:pPr>
      <w:rPr>
        <w:rFonts w:ascii="Noto Sans Symbols" w:eastAsia="Noto Sans Symbols" w:hAnsi="Noto Sans Symbols" w:cs="Noto Sans Symbols"/>
      </w:rPr>
    </w:lvl>
  </w:abstractNum>
  <w:abstractNum w:abstractNumId="3" w15:restartNumberingAfterBreak="0">
    <w:nsid w:val="2DF84266"/>
    <w:multiLevelType w:val="multilevel"/>
    <w:tmpl w:val="14B4B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0E3CED"/>
    <w:multiLevelType w:val="multilevel"/>
    <w:tmpl w:val="25964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B00350"/>
    <w:multiLevelType w:val="multilevel"/>
    <w:tmpl w:val="70E817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1B7B39"/>
    <w:multiLevelType w:val="multilevel"/>
    <w:tmpl w:val="0CF69E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CE1F20"/>
    <w:multiLevelType w:val="multilevel"/>
    <w:tmpl w:val="71B22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F83CEE"/>
    <w:multiLevelType w:val="multilevel"/>
    <w:tmpl w:val="4EAC9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E72FA0"/>
    <w:multiLevelType w:val="multilevel"/>
    <w:tmpl w:val="B4688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65"/>
    <w:rsid w:val="0028671C"/>
    <w:rsid w:val="00287665"/>
    <w:rsid w:val="002C538D"/>
    <w:rsid w:val="00445405"/>
    <w:rsid w:val="005B6E7D"/>
    <w:rsid w:val="00663444"/>
    <w:rsid w:val="00704B06"/>
    <w:rsid w:val="007C1553"/>
    <w:rsid w:val="007F0865"/>
    <w:rsid w:val="009A1DC9"/>
    <w:rsid w:val="00F463A6"/>
    <w:rsid w:val="00F831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014C"/>
  <w15:docId w15:val="{A94A8CBE-7072-4C52-83CB-E3CFAB4A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651A"/>
    <w:pPr>
      <w:keepNext/>
      <w:keepLines/>
      <w:pageBreakBefore/>
      <w:numPr>
        <w:numId w:val="2"/>
      </w:numPr>
      <w:spacing w:after="120"/>
      <w:outlineLvl w:val="0"/>
    </w:pPr>
    <w:rPr>
      <w:rFonts w:asciiTheme="majorHAnsi" w:eastAsiaTheme="majorEastAsia" w:hAnsiTheme="majorHAnsi" w:cstheme="majorBidi"/>
      <w:sz w:val="48"/>
      <w:szCs w:val="32"/>
    </w:rPr>
  </w:style>
  <w:style w:type="paragraph" w:styleId="Overskrift2">
    <w:name w:val="heading 2"/>
    <w:basedOn w:val="Normal"/>
    <w:next w:val="Normal"/>
    <w:link w:val="Overskrift2Tegn"/>
    <w:uiPriority w:val="9"/>
    <w:unhideWhenUsed/>
    <w:qFormat/>
    <w:rsid w:val="00BE651A"/>
    <w:pPr>
      <w:keepNext/>
      <w:keepLines/>
      <w:numPr>
        <w:ilvl w:val="1"/>
        <w:numId w:val="2"/>
      </w:numPr>
      <w:spacing w:before="200" w:after="40"/>
      <w:outlineLvl w:val="1"/>
    </w:pPr>
    <w:rPr>
      <w:rFonts w:asciiTheme="majorHAnsi" w:eastAsiaTheme="majorEastAsia" w:hAnsiTheme="majorHAnsi" w:cstheme="majorBidi"/>
      <w:sz w:val="36"/>
      <w:szCs w:val="26"/>
    </w:rPr>
  </w:style>
  <w:style w:type="paragraph" w:styleId="Overskrift3">
    <w:name w:val="heading 3"/>
    <w:basedOn w:val="Normal"/>
    <w:next w:val="Normal"/>
    <w:link w:val="Overskrift3Tegn"/>
    <w:uiPriority w:val="9"/>
    <w:semiHidden/>
    <w:unhideWhenUsed/>
    <w:qFormat/>
    <w:rsid w:val="00BE651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BE651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sz w:val="24"/>
    </w:rPr>
  </w:style>
  <w:style w:type="paragraph" w:styleId="Overskrift5">
    <w:name w:val="heading 5"/>
    <w:basedOn w:val="Normal"/>
    <w:next w:val="Normal"/>
    <w:link w:val="Overskrift5Tegn"/>
    <w:uiPriority w:val="9"/>
    <w:semiHidden/>
    <w:unhideWhenUsed/>
    <w:qFormat/>
    <w:rsid w:val="00BE651A"/>
    <w:pPr>
      <w:keepNext/>
      <w:keepLines/>
      <w:numPr>
        <w:ilvl w:val="4"/>
        <w:numId w:val="2"/>
      </w:numPr>
      <w:spacing w:before="40" w:after="0"/>
      <w:outlineLvl w:val="4"/>
    </w:pPr>
    <w:rPr>
      <w:rFonts w:asciiTheme="majorHAnsi" w:eastAsiaTheme="majorEastAsia" w:hAnsiTheme="majorHAnsi" w:cstheme="majorBidi"/>
      <w:color w:val="2F5496" w:themeColor="accent1" w:themeShade="BF"/>
      <w:sz w:val="24"/>
    </w:rPr>
  </w:style>
  <w:style w:type="paragraph" w:styleId="Overskrift6">
    <w:name w:val="heading 6"/>
    <w:basedOn w:val="Normal"/>
    <w:next w:val="Normal"/>
    <w:link w:val="Overskrift6Tegn"/>
    <w:uiPriority w:val="9"/>
    <w:semiHidden/>
    <w:unhideWhenUsed/>
    <w:qFormat/>
    <w:rsid w:val="00BE651A"/>
    <w:pPr>
      <w:keepNext/>
      <w:keepLines/>
      <w:numPr>
        <w:ilvl w:val="5"/>
        <w:numId w:val="2"/>
      </w:numPr>
      <w:spacing w:before="40" w:after="0"/>
      <w:outlineLvl w:val="5"/>
    </w:pPr>
    <w:rPr>
      <w:rFonts w:asciiTheme="majorHAnsi" w:eastAsiaTheme="majorEastAsia" w:hAnsiTheme="majorHAnsi" w:cstheme="majorBidi"/>
      <w:color w:val="1F3763" w:themeColor="accent1" w:themeShade="7F"/>
      <w:sz w:val="24"/>
    </w:rPr>
  </w:style>
  <w:style w:type="paragraph" w:styleId="Overskrift7">
    <w:name w:val="heading 7"/>
    <w:basedOn w:val="Normal"/>
    <w:next w:val="Normal"/>
    <w:link w:val="Overskrift7Tegn"/>
    <w:uiPriority w:val="9"/>
    <w:semiHidden/>
    <w:qFormat/>
    <w:rsid w:val="00BE651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sz w:val="24"/>
    </w:rPr>
  </w:style>
  <w:style w:type="paragraph" w:styleId="Overskrift8">
    <w:name w:val="heading 8"/>
    <w:basedOn w:val="Normal"/>
    <w:next w:val="Normal"/>
    <w:link w:val="Overskrift8Tegn"/>
    <w:uiPriority w:val="9"/>
    <w:semiHidden/>
    <w:qFormat/>
    <w:rsid w:val="00BE651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BE651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Bobletekst">
    <w:name w:val="Balloon Text"/>
    <w:basedOn w:val="Normal"/>
    <w:link w:val="BobletekstTegn"/>
    <w:uiPriority w:val="99"/>
    <w:semiHidden/>
    <w:unhideWhenUsed/>
    <w:rsid w:val="00FB1C9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B1C9D"/>
    <w:rPr>
      <w:rFonts w:ascii="Segoe UI" w:hAnsi="Segoe UI" w:cs="Segoe UI"/>
      <w:sz w:val="18"/>
      <w:szCs w:val="18"/>
    </w:rPr>
  </w:style>
  <w:style w:type="paragraph" w:styleId="Listeavsnitt">
    <w:name w:val="List Paragraph"/>
    <w:basedOn w:val="Normal"/>
    <w:uiPriority w:val="34"/>
    <w:qFormat/>
    <w:rsid w:val="00BE651A"/>
    <w:pPr>
      <w:ind w:left="720"/>
      <w:contextualSpacing/>
    </w:pPr>
    <w:rPr>
      <w:sz w:val="24"/>
    </w:rPr>
  </w:style>
  <w:style w:type="character" w:customStyle="1" w:styleId="Overskrift1Tegn">
    <w:name w:val="Overskrift 1 Tegn"/>
    <w:basedOn w:val="Standardskriftforavsnitt"/>
    <w:link w:val="Overskrift1"/>
    <w:uiPriority w:val="9"/>
    <w:rsid w:val="00BE651A"/>
    <w:rPr>
      <w:rFonts w:asciiTheme="majorHAnsi" w:eastAsiaTheme="majorEastAsia" w:hAnsiTheme="majorHAnsi" w:cstheme="majorBidi"/>
      <w:sz w:val="48"/>
      <w:szCs w:val="32"/>
    </w:rPr>
  </w:style>
  <w:style w:type="character" w:customStyle="1" w:styleId="Overskrift2Tegn">
    <w:name w:val="Overskrift 2 Tegn"/>
    <w:basedOn w:val="Standardskriftforavsnitt"/>
    <w:link w:val="Overskrift2"/>
    <w:uiPriority w:val="9"/>
    <w:rsid w:val="00BE651A"/>
    <w:rPr>
      <w:rFonts w:asciiTheme="majorHAnsi" w:eastAsiaTheme="majorEastAsia" w:hAnsiTheme="majorHAnsi" w:cstheme="majorBidi"/>
      <w:sz w:val="36"/>
      <w:szCs w:val="26"/>
    </w:rPr>
  </w:style>
  <w:style w:type="character" w:customStyle="1" w:styleId="Overskrift3Tegn">
    <w:name w:val="Overskrift 3 Tegn"/>
    <w:basedOn w:val="Standardskriftforavsnitt"/>
    <w:link w:val="Overskrift3"/>
    <w:uiPriority w:val="9"/>
    <w:rsid w:val="00BE651A"/>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BE651A"/>
    <w:rPr>
      <w:rFonts w:asciiTheme="majorHAnsi" w:eastAsiaTheme="majorEastAsia" w:hAnsiTheme="majorHAnsi" w:cstheme="majorBidi"/>
      <w:i/>
      <w:iCs/>
      <w:color w:val="2F5496" w:themeColor="accent1" w:themeShade="BF"/>
      <w:sz w:val="24"/>
    </w:rPr>
  </w:style>
  <w:style w:type="character" w:customStyle="1" w:styleId="Overskrift5Tegn">
    <w:name w:val="Overskrift 5 Tegn"/>
    <w:basedOn w:val="Standardskriftforavsnitt"/>
    <w:link w:val="Overskrift5"/>
    <w:uiPriority w:val="9"/>
    <w:semiHidden/>
    <w:rsid w:val="00BE651A"/>
    <w:rPr>
      <w:rFonts w:asciiTheme="majorHAnsi" w:eastAsiaTheme="majorEastAsia" w:hAnsiTheme="majorHAnsi" w:cstheme="majorBidi"/>
      <w:color w:val="2F5496" w:themeColor="accent1" w:themeShade="BF"/>
      <w:sz w:val="24"/>
    </w:rPr>
  </w:style>
  <w:style w:type="character" w:customStyle="1" w:styleId="Overskrift6Tegn">
    <w:name w:val="Overskrift 6 Tegn"/>
    <w:basedOn w:val="Standardskriftforavsnitt"/>
    <w:link w:val="Overskrift6"/>
    <w:uiPriority w:val="9"/>
    <w:semiHidden/>
    <w:rsid w:val="00BE651A"/>
    <w:rPr>
      <w:rFonts w:asciiTheme="majorHAnsi" w:eastAsiaTheme="majorEastAsia" w:hAnsiTheme="majorHAnsi" w:cstheme="majorBidi"/>
      <w:color w:val="1F3763" w:themeColor="accent1" w:themeShade="7F"/>
      <w:sz w:val="24"/>
    </w:rPr>
  </w:style>
  <w:style w:type="character" w:customStyle="1" w:styleId="Overskrift7Tegn">
    <w:name w:val="Overskrift 7 Tegn"/>
    <w:basedOn w:val="Standardskriftforavsnitt"/>
    <w:link w:val="Overskrift7"/>
    <w:uiPriority w:val="9"/>
    <w:semiHidden/>
    <w:rsid w:val="00BE651A"/>
    <w:rPr>
      <w:rFonts w:asciiTheme="majorHAnsi" w:eastAsiaTheme="majorEastAsia" w:hAnsiTheme="majorHAnsi" w:cstheme="majorBidi"/>
      <w:i/>
      <w:iCs/>
      <w:color w:val="1F3763" w:themeColor="accent1" w:themeShade="7F"/>
      <w:sz w:val="24"/>
    </w:rPr>
  </w:style>
  <w:style w:type="character" w:customStyle="1" w:styleId="Overskrift8Tegn">
    <w:name w:val="Overskrift 8 Tegn"/>
    <w:basedOn w:val="Standardskriftforavsnitt"/>
    <w:link w:val="Overskrift8"/>
    <w:uiPriority w:val="9"/>
    <w:semiHidden/>
    <w:rsid w:val="00BE651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BE651A"/>
    <w:rPr>
      <w:rFonts w:asciiTheme="majorHAnsi" w:eastAsiaTheme="majorEastAsia" w:hAnsiTheme="majorHAnsi" w:cstheme="majorBidi"/>
      <w:i/>
      <w:iCs/>
      <w:color w:val="272727" w:themeColor="text1" w:themeTint="D8"/>
      <w:sz w:val="21"/>
      <w:szCs w:val="21"/>
    </w:rPr>
  </w:style>
  <w:style w:type="character" w:styleId="Merknadsreferanse">
    <w:name w:val="annotation reference"/>
    <w:basedOn w:val="Standardskriftforavsnitt"/>
    <w:uiPriority w:val="99"/>
    <w:semiHidden/>
    <w:rsid w:val="00BE651A"/>
    <w:rPr>
      <w:sz w:val="16"/>
      <w:szCs w:val="16"/>
    </w:rPr>
  </w:style>
  <w:style w:type="paragraph" w:styleId="Merknadstekst">
    <w:name w:val="annotation text"/>
    <w:basedOn w:val="Normal"/>
    <w:link w:val="MerknadstekstTegn"/>
    <w:uiPriority w:val="99"/>
    <w:semiHidden/>
    <w:rsid w:val="00BE651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E651A"/>
    <w:rPr>
      <w:sz w:val="20"/>
      <w:szCs w:val="20"/>
    </w:rPr>
  </w:style>
  <w:style w:type="character" w:customStyle="1" w:styleId="normaltextrun">
    <w:name w:val="normaltextrun"/>
    <w:basedOn w:val="Standardskriftforavsnitt"/>
    <w:rsid w:val="00E4708E"/>
  </w:style>
  <w:style w:type="character" w:customStyle="1" w:styleId="eop">
    <w:name w:val="eop"/>
    <w:basedOn w:val="Standardskriftforavsnitt"/>
    <w:rsid w:val="00E4708E"/>
  </w:style>
  <w:style w:type="paragraph" w:styleId="Fotnotetekst">
    <w:name w:val="footnote text"/>
    <w:basedOn w:val="Normal"/>
    <w:link w:val="FotnotetekstTegn"/>
    <w:uiPriority w:val="99"/>
    <w:semiHidden/>
    <w:unhideWhenUsed/>
    <w:rsid w:val="00E4708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4708E"/>
    <w:rPr>
      <w:sz w:val="20"/>
      <w:szCs w:val="20"/>
    </w:rPr>
  </w:style>
  <w:style w:type="character" w:styleId="Fotnotereferanse">
    <w:name w:val="footnote reference"/>
    <w:basedOn w:val="Standardskriftforavsnitt"/>
    <w:uiPriority w:val="99"/>
    <w:semiHidden/>
    <w:unhideWhenUsed/>
    <w:rsid w:val="00E4708E"/>
    <w:rPr>
      <w:vertAlign w:val="superscript"/>
    </w:rPr>
  </w:style>
  <w:style w:type="character" w:styleId="Hyperkobling">
    <w:name w:val="Hyperlink"/>
    <w:basedOn w:val="Standardskriftforavsnitt"/>
    <w:uiPriority w:val="99"/>
    <w:semiHidden/>
    <w:unhideWhenUsed/>
    <w:rsid w:val="00E4708E"/>
    <w:rPr>
      <w:color w:val="0000FF"/>
      <w:u w:val="single"/>
    </w:rPr>
  </w:style>
  <w:style w:type="character" w:styleId="Fulgthyperkobling">
    <w:name w:val="FollowedHyperlink"/>
    <w:basedOn w:val="Standardskriftforavsnitt"/>
    <w:uiPriority w:val="99"/>
    <w:semiHidden/>
    <w:unhideWhenUsed/>
    <w:rsid w:val="00E4708E"/>
    <w:rPr>
      <w:color w:val="954F72" w:themeColor="followedHyperlink"/>
      <w:u w:val="single"/>
    </w:rPr>
  </w:style>
  <w:style w:type="paragraph" w:customStyle="1" w:styleId="paragraph">
    <w:name w:val="paragraph"/>
    <w:basedOn w:val="Normal"/>
    <w:rsid w:val="007F255E"/>
    <w:pPr>
      <w:spacing w:before="100" w:beforeAutospacing="1" w:after="100" w:afterAutospacing="1" w:line="240" w:lineRule="auto"/>
    </w:pPr>
    <w:rPr>
      <w:rFonts w:ascii="Times New Roman" w:eastAsia="Times New Roman" w:hAnsi="Times New Roman" w:cs="Times New Roman"/>
      <w:sz w:val="24"/>
      <w:szCs w:val="24"/>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9960A424114CB7F06A4682E7F3AC" ma:contentTypeVersion="10" ma:contentTypeDescription="Opprett et nytt dokument." ma:contentTypeScope="" ma:versionID="0a54f5966a536996640acac4e1b02c7b">
  <xsd:schema xmlns:xsd="http://www.w3.org/2001/XMLSchema" xmlns:xs="http://www.w3.org/2001/XMLSchema" xmlns:p="http://schemas.microsoft.com/office/2006/metadata/properties" xmlns:ns2="2e974e9d-f251-4414-8996-bf8b25d46dfe" targetNamespace="http://schemas.microsoft.com/office/2006/metadata/properties" ma:root="true" ma:fieldsID="d03119506cf728017323075fc8004ee8" ns2:_="">
    <xsd:import namespace="2e974e9d-f251-4414-8996-bf8b25d46d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4e9d-f251-4414-8996-bf8b25d46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sEdYwnKF4ZaiT9TnxEKy6rOOogA==">AMUW2mUip/VoMPV8dTm0UEo4XjrRpeSjHJuwuW3TnSVVRmJOXjAoUZ9gbmNk5ozvnRqVu+0QsDynwKVDHTUV0afPvlleagl1xpOf07YmXt2yfWpwi5qF0ABdx6uypBW0Kv3/tKS+v/V1</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A00B2-C3C1-49AC-8953-52FFBD2C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4e9d-f251-4414-8996-bf8b25d46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4A8CD-878D-451C-BC79-0C269130B1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B4026C0-85B8-41CF-AA70-6AA03EF24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3449</Words>
  <Characters>18282</Characters>
  <Application>Microsoft Office Word</Application>
  <DocSecurity>0</DocSecurity>
  <Lines>152</Lines>
  <Paragraphs>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Frantzen Holte</dc:creator>
  <cp:lastModifiedBy>Linda Kvaksrud Hansen</cp:lastModifiedBy>
  <cp:revision>7</cp:revision>
  <dcterms:created xsi:type="dcterms:W3CDTF">2020-11-30T10:47:00Z</dcterms:created>
  <dcterms:modified xsi:type="dcterms:W3CDTF">2020-12-14T10:25:00Z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0x0101001FFE9960A424114CB7F06A4682E7F3AC</vt:lpwstr>
  </property>
</Properties>
</file>