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9DB2" w14:textId="6C87FD4E" w:rsidR="002E1F41" w:rsidRPr="002E1F41" w:rsidRDefault="006C120C" w:rsidP="002E1F41">
      <w:pPr>
        <w:pStyle w:val="Undertittel"/>
        <w:numPr>
          <w:ilvl w:val="0"/>
          <w:numId w:val="0"/>
        </w:numPr>
        <w:pBdr>
          <w:bottom w:val="single" w:sz="4" w:space="1" w:color="auto"/>
        </w:pBdr>
        <w:rPr>
          <w:b/>
          <w:sz w:val="24"/>
        </w:rPr>
      </w:pPr>
      <w:r>
        <w:rPr>
          <w:b/>
          <w:sz w:val="24"/>
        </w:rPr>
        <w:t xml:space="preserve">Det haster med å </w:t>
      </w:r>
      <w:r w:rsidR="002E1F41">
        <w:rPr>
          <w:b/>
          <w:sz w:val="24"/>
        </w:rPr>
        <w:t>gi</w:t>
      </w:r>
      <w:r w:rsidRPr="00DE3D7A">
        <w:rPr>
          <w:b/>
          <w:sz w:val="24"/>
        </w:rPr>
        <w:t xml:space="preserve"> </w:t>
      </w:r>
      <w:r w:rsidR="000B2080" w:rsidRPr="00DE3D7A">
        <w:rPr>
          <w:b/>
          <w:sz w:val="24"/>
        </w:rPr>
        <w:t>støtte</w:t>
      </w:r>
      <w:r w:rsidRPr="00DE3D7A">
        <w:rPr>
          <w:b/>
          <w:sz w:val="24"/>
        </w:rPr>
        <w:t>n til tegnspråkløftet!</w:t>
      </w:r>
    </w:p>
    <w:p w14:paraId="7CD9799F" w14:textId="700DADFD" w:rsidR="002E1F41" w:rsidRPr="002E1F41" w:rsidRDefault="002E1F41" w:rsidP="002E1F41">
      <w:pPr>
        <w:spacing w:after="0" w:line="240" w:lineRule="auto"/>
        <w:rPr>
          <w:rFonts w:cstheme="minorHAnsi"/>
          <w:sz w:val="20"/>
          <w:szCs w:val="20"/>
        </w:rPr>
      </w:pPr>
      <w:r w:rsidRPr="002E1F41">
        <w:rPr>
          <w:rFonts w:cstheme="minorHAnsi"/>
          <w:sz w:val="20"/>
          <w:szCs w:val="20"/>
        </w:rPr>
        <w:t>Vi antar i dag at Norsk tegnspråk snakkes av ca</w:t>
      </w:r>
      <w:r w:rsidR="00C46CA2">
        <w:rPr>
          <w:rFonts w:cstheme="minorHAnsi"/>
          <w:sz w:val="20"/>
          <w:szCs w:val="20"/>
        </w:rPr>
        <w:t>.</w:t>
      </w:r>
      <w:r w:rsidRPr="002E1F41">
        <w:rPr>
          <w:rFonts w:cstheme="minorHAnsi"/>
          <w:sz w:val="20"/>
          <w:szCs w:val="20"/>
        </w:rPr>
        <w:t xml:space="preserve"> 25.000 mennesker. Språket er ett av landets største og eldste minoritetsspråk. Gjennom årene har språket fått veldig liten anerkjennelse – mye på grunn av misforståelsen om at et språk må være v</w:t>
      </w:r>
      <w:r w:rsidR="0053193F">
        <w:rPr>
          <w:rFonts w:cstheme="minorHAnsi"/>
          <w:sz w:val="20"/>
          <w:szCs w:val="20"/>
        </w:rPr>
        <w:t>okalt</w:t>
      </w:r>
      <w:bookmarkStart w:id="0" w:name="_GoBack"/>
      <w:bookmarkEnd w:id="0"/>
      <w:r w:rsidRPr="002E1F41">
        <w:rPr>
          <w:rFonts w:cstheme="minorHAnsi"/>
          <w:sz w:val="20"/>
          <w:szCs w:val="20"/>
        </w:rPr>
        <w:t xml:space="preserve">. Det er først de siste tiårene at tegnspråk har fått den anerkjennelsen som det fortjener. Nå foreligger det et forslag til en språklov der tegnspråk får en egen paragraf. Vi er veldig glad og stolt av denne paragrafen. </w:t>
      </w:r>
    </w:p>
    <w:p w14:paraId="3E1BBF4C" w14:textId="77777777" w:rsidR="002E1F41" w:rsidRPr="002E1F41" w:rsidRDefault="002E1F41" w:rsidP="002E1F41">
      <w:pPr>
        <w:spacing w:after="0" w:line="240" w:lineRule="auto"/>
        <w:rPr>
          <w:rFonts w:cstheme="minorHAnsi"/>
          <w:sz w:val="20"/>
          <w:szCs w:val="20"/>
        </w:rPr>
      </w:pPr>
    </w:p>
    <w:p w14:paraId="74CADB27" w14:textId="3AEB4C17" w:rsidR="002E1F41" w:rsidRPr="002E1F41" w:rsidRDefault="002E1F41" w:rsidP="002E1F41">
      <w:pPr>
        <w:spacing w:after="0" w:line="240" w:lineRule="auto"/>
        <w:rPr>
          <w:rFonts w:cstheme="minorHAnsi"/>
          <w:sz w:val="20"/>
          <w:szCs w:val="20"/>
        </w:rPr>
      </w:pPr>
      <w:r>
        <w:rPr>
          <w:rFonts w:cstheme="minorHAnsi"/>
          <w:sz w:val="20"/>
          <w:szCs w:val="20"/>
        </w:rPr>
        <w:t>T</w:t>
      </w:r>
      <w:r w:rsidRPr="002E1F41">
        <w:rPr>
          <w:rFonts w:cstheme="minorHAnsi"/>
          <w:sz w:val="20"/>
          <w:szCs w:val="20"/>
        </w:rPr>
        <w:t xml:space="preserve">egnspråk har fått en egen paragraf, men utdanningssektoren henger etter. Det er mangel på et grunnleggende fundament i utdanningsprogrammet til tegnspråk. Vi mangler læremidler, og lærerprogram på tegnspråk, og flere andre ting. Derfor må vi få til en omfattende ordning som bygger opp tegnspråktilbudet fra bunnen av. </w:t>
      </w:r>
      <w:proofErr w:type="spellStart"/>
      <w:r w:rsidRPr="002E1F41">
        <w:rPr>
          <w:rFonts w:cstheme="minorHAnsi"/>
          <w:sz w:val="20"/>
          <w:szCs w:val="20"/>
        </w:rPr>
        <w:t>OsloMET</w:t>
      </w:r>
      <w:proofErr w:type="spellEnd"/>
      <w:r w:rsidRPr="002E1F41">
        <w:rPr>
          <w:rFonts w:cstheme="minorHAnsi"/>
          <w:sz w:val="20"/>
          <w:szCs w:val="20"/>
        </w:rPr>
        <w:t xml:space="preserve"> har tatt ansvar og har søkt om tegnspråkløftet i to omganger, statsbudsjettet i 2019 og 2020. Begge gangene fikk de avslag. </w:t>
      </w:r>
    </w:p>
    <w:p w14:paraId="25465D7B" w14:textId="77777777" w:rsidR="002E1F41" w:rsidRPr="002E1F41" w:rsidRDefault="002E1F41" w:rsidP="002E1F41">
      <w:pPr>
        <w:spacing w:after="0" w:line="240" w:lineRule="auto"/>
        <w:rPr>
          <w:rFonts w:cstheme="minorHAnsi"/>
          <w:sz w:val="20"/>
          <w:szCs w:val="20"/>
        </w:rPr>
      </w:pPr>
    </w:p>
    <w:p w14:paraId="177D0A55" w14:textId="3F807EEC" w:rsidR="002E1F41" w:rsidRDefault="002E1F41" w:rsidP="002E1F41">
      <w:pPr>
        <w:spacing w:after="0" w:line="240" w:lineRule="auto"/>
        <w:rPr>
          <w:rFonts w:cstheme="minorHAnsi"/>
          <w:b/>
          <w:bCs/>
          <w:sz w:val="20"/>
          <w:szCs w:val="20"/>
        </w:rPr>
      </w:pPr>
      <w:r w:rsidRPr="002E1F41">
        <w:rPr>
          <w:rFonts w:cstheme="minorHAnsi"/>
          <w:b/>
          <w:bCs/>
          <w:sz w:val="20"/>
          <w:szCs w:val="20"/>
        </w:rPr>
        <w:t xml:space="preserve">Det betyr at staten ikke tar ansvar for å ta vare på et av landets eldste og største minoritetsspråk. </w:t>
      </w:r>
    </w:p>
    <w:p w14:paraId="26EBC3AD" w14:textId="77777777" w:rsidR="002E1F41" w:rsidRPr="002E1F41" w:rsidRDefault="002E1F41" w:rsidP="002E1F41">
      <w:pPr>
        <w:spacing w:after="0" w:line="240" w:lineRule="auto"/>
        <w:rPr>
          <w:rFonts w:cstheme="minorHAnsi"/>
          <w:b/>
          <w:bCs/>
          <w:sz w:val="20"/>
          <w:szCs w:val="20"/>
        </w:rPr>
      </w:pPr>
    </w:p>
    <w:p w14:paraId="2838B7EE" w14:textId="16C33F11" w:rsidR="00615A52" w:rsidRPr="00DE3D7A" w:rsidRDefault="002E1F41" w:rsidP="00CE135F">
      <w:pPr>
        <w:rPr>
          <w:rFonts w:cstheme="minorHAnsi"/>
          <w:sz w:val="20"/>
          <w:szCs w:val="20"/>
        </w:rPr>
      </w:pPr>
      <w:r>
        <w:rPr>
          <w:rFonts w:cstheme="minorHAnsi"/>
          <w:sz w:val="20"/>
          <w:szCs w:val="20"/>
        </w:rPr>
        <w:t>Vi vil gir</w:t>
      </w:r>
      <w:r w:rsidR="00615A52" w:rsidRPr="00DE3D7A">
        <w:rPr>
          <w:rFonts w:cstheme="minorHAnsi"/>
          <w:sz w:val="20"/>
          <w:szCs w:val="20"/>
        </w:rPr>
        <w:t xml:space="preserve"> tre grunner til å </w:t>
      </w:r>
      <w:r w:rsidR="00D53D34" w:rsidRPr="00DE3D7A">
        <w:rPr>
          <w:rFonts w:cstheme="minorHAnsi"/>
          <w:sz w:val="20"/>
          <w:szCs w:val="20"/>
        </w:rPr>
        <w:t xml:space="preserve">få </w:t>
      </w:r>
      <w:r w:rsidR="00D23AE2" w:rsidRPr="00DE3D7A">
        <w:rPr>
          <w:rFonts w:cstheme="minorHAnsi"/>
          <w:sz w:val="20"/>
          <w:szCs w:val="20"/>
        </w:rPr>
        <w:t xml:space="preserve">gjennomført </w:t>
      </w:r>
      <w:r w:rsidR="00D53D34" w:rsidRPr="00DE3D7A">
        <w:rPr>
          <w:rFonts w:cstheme="minorHAnsi"/>
          <w:sz w:val="20"/>
          <w:szCs w:val="20"/>
        </w:rPr>
        <w:t>tegnspråkløftet nå</w:t>
      </w:r>
      <w:r w:rsidR="00615A52" w:rsidRPr="00DE3D7A">
        <w:rPr>
          <w:rFonts w:cstheme="minorHAnsi"/>
          <w:sz w:val="20"/>
          <w:szCs w:val="20"/>
        </w:rPr>
        <w:t xml:space="preserve">. </w:t>
      </w:r>
    </w:p>
    <w:p w14:paraId="22F4EA06" w14:textId="77777777" w:rsidR="00615A52" w:rsidRPr="00C46CA2" w:rsidRDefault="00D23AE2" w:rsidP="00C46CA2">
      <w:pPr>
        <w:pStyle w:val="Listeavsnitt"/>
        <w:numPr>
          <w:ilvl w:val="0"/>
          <w:numId w:val="17"/>
        </w:numPr>
        <w:rPr>
          <w:rFonts w:cstheme="minorHAnsi"/>
          <w:sz w:val="20"/>
          <w:szCs w:val="20"/>
        </w:rPr>
      </w:pPr>
      <w:r w:rsidRPr="00C46CA2">
        <w:rPr>
          <w:rFonts w:cstheme="minorHAnsi"/>
          <w:sz w:val="20"/>
          <w:szCs w:val="20"/>
        </w:rPr>
        <w:t>Dagens barn og unge og kommende generasjoner har dårlig tid - d</w:t>
      </w:r>
      <w:r w:rsidR="00615A52" w:rsidRPr="00C46CA2">
        <w:rPr>
          <w:rFonts w:cstheme="minorHAnsi"/>
          <w:sz w:val="20"/>
          <w:szCs w:val="20"/>
        </w:rPr>
        <w:t>et haster å få dette på plass</w:t>
      </w:r>
      <w:r w:rsidRPr="00C46CA2">
        <w:rPr>
          <w:rFonts w:cstheme="minorHAnsi"/>
          <w:sz w:val="20"/>
          <w:szCs w:val="20"/>
        </w:rPr>
        <w:t>.</w:t>
      </w:r>
    </w:p>
    <w:p w14:paraId="28C2A360" w14:textId="77777777" w:rsidR="00D23AE2" w:rsidRPr="00C46CA2" w:rsidRDefault="008B1DBA" w:rsidP="00C46CA2">
      <w:pPr>
        <w:pStyle w:val="Listeavsnitt"/>
        <w:numPr>
          <w:ilvl w:val="0"/>
          <w:numId w:val="17"/>
        </w:numPr>
        <w:rPr>
          <w:rFonts w:cstheme="minorHAnsi"/>
          <w:sz w:val="20"/>
          <w:szCs w:val="20"/>
        </w:rPr>
      </w:pPr>
      <w:r w:rsidRPr="00C46CA2">
        <w:rPr>
          <w:rFonts w:cstheme="minorHAnsi"/>
          <w:sz w:val="20"/>
          <w:szCs w:val="20"/>
        </w:rPr>
        <w:t>Døve og hørselshemmede barn får ikke språk</w:t>
      </w:r>
      <w:r w:rsidR="00D23AE2" w:rsidRPr="00C46CA2">
        <w:rPr>
          <w:rFonts w:cstheme="minorHAnsi"/>
          <w:sz w:val="20"/>
          <w:szCs w:val="20"/>
        </w:rPr>
        <w:t xml:space="preserve"> inn med morsmelken. </w:t>
      </w:r>
    </w:p>
    <w:p w14:paraId="1C2231A0" w14:textId="11BF45C5" w:rsidR="00C46CA2" w:rsidRPr="00C46CA2" w:rsidRDefault="00D23AE2" w:rsidP="00C46CA2">
      <w:pPr>
        <w:pStyle w:val="Listeavsnitt"/>
        <w:numPr>
          <w:ilvl w:val="0"/>
          <w:numId w:val="17"/>
        </w:numPr>
        <w:rPr>
          <w:rFonts w:cstheme="minorHAnsi"/>
          <w:sz w:val="20"/>
          <w:szCs w:val="20"/>
        </w:rPr>
      </w:pPr>
      <w:r w:rsidRPr="00C46CA2">
        <w:rPr>
          <w:rFonts w:cstheme="minorHAnsi"/>
          <w:sz w:val="20"/>
          <w:szCs w:val="20"/>
        </w:rPr>
        <w:t>Det er dessverre fortsatt stor</w:t>
      </w:r>
      <w:r w:rsidR="00615A52" w:rsidRPr="00C46CA2">
        <w:rPr>
          <w:rFonts w:cstheme="minorHAnsi"/>
          <w:sz w:val="20"/>
          <w:szCs w:val="20"/>
        </w:rPr>
        <w:t xml:space="preserve"> mangel på kunnskap om tegnspråk og døve/hørselshemmede barn</w:t>
      </w:r>
      <w:r w:rsidRPr="00C46CA2">
        <w:rPr>
          <w:rFonts w:cstheme="minorHAnsi"/>
          <w:sz w:val="20"/>
          <w:szCs w:val="20"/>
        </w:rPr>
        <w:t>.</w:t>
      </w:r>
    </w:p>
    <w:p w14:paraId="4C386685" w14:textId="08D18359" w:rsidR="000217D6" w:rsidRPr="00C46CA2" w:rsidRDefault="00C46CA2" w:rsidP="00C46CA2">
      <w:pPr>
        <w:pStyle w:val="Overskrift3"/>
        <w:rPr>
          <w:rFonts w:asciiTheme="minorHAnsi" w:hAnsiTheme="minorHAnsi" w:cstheme="minorHAnsi"/>
          <w:b/>
          <w:bCs/>
          <w:sz w:val="22"/>
          <w:szCs w:val="22"/>
        </w:rPr>
      </w:pPr>
      <w:r>
        <w:rPr>
          <w:rFonts w:asciiTheme="minorHAnsi" w:hAnsiTheme="minorHAnsi" w:cstheme="minorHAnsi"/>
          <w:b/>
          <w:bCs/>
          <w:sz w:val="22"/>
          <w:szCs w:val="22"/>
        </w:rPr>
        <w:br/>
      </w:r>
      <w:r w:rsidRPr="00C46CA2">
        <w:rPr>
          <w:rFonts w:asciiTheme="minorHAnsi" w:hAnsiTheme="minorHAnsi" w:cstheme="minorHAnsi"/>
          <w:b/>
          <w:bCs/>
          <w:sz w:val="22"/>
          <w:szCs w:val="22"/>
        </w:rPr>
        <w:t xml:space="preserve">1. </w:t>
      </w:r>
      <w:r w:rsidR="00615A52" w:rsidRPr="00C46CA2">
        <w:rPr>
          <w:rFonts w:asciiTheme="minorHAnsi" w:hAnsiTheme="minorHAnsi" w:cstheme="minorHAnsi"/>
          <w:b/>
          <w:bCs/>
          <w:sz w:val="22"/>
          <w:szCs w:val="22"/>
        </w:rPr>
        <w:t>Det haster å få dette på plass</w:t>
      </w:r>
    </w:p>
    <w:p w14:paraId="2AC1CAC5" w14:textId="77777777" w:rsidR="00615A52" w:rsidRPr="00DE3D7A" w:rsidRDefault="00615A52" w:rsidP="00615A52">
      <w:pPr>
        <w:rPr>
          <w:rFonts w:cstheme="minorHAnsi"/>
          <w:sz w:val="20"/>
          <w:szCs w:val="20"/>
        </w:rPr>
      </w:pPr>
      <w:r w:rsidRPr="00DE3D7A">
        <w:rPr>
          <w:rFonts w:cstheme="minorHAnsi"/>
          <w:sz w:val="20"/>
          <w:szCs w:val="20"/>
        </w:rPr>
        <w:t xml:space="preserve">Ingen hørselstekniske hjelpemidler </w:t>
      </w:r>
      <w:r w:rsidR="008B1DBA" w:rsidRPr="00DE3D7A">
        <w:rPr>
          <w:rFonts w:cstheme="minorHAnsi"/>
          <w:sz w:val="20"/>
          <w:szCs w:val="20"/>
        </w:rPr>
        <w:t xml:space="preserve">(som høreapparat og cochlea-implantat) </w:t>
      </w:r>
      <w:r w:rsidR="00D23AE2" w:rsidRPr="00DE3D7A">
        <w:rPr>
          <w:rFonts w:cstheme="minorHAnsi"/>
          <w:sz w:val="20"/>
          <w:szCs w:val="20"/>
        </w:rPr>
        <w:t>kan</w:t>
      </w:r>
      <w:r w:rsidRPr="00DE3D7A">
        <w:rPr>
          <w:rFonts w:cstheme="minorHAnsi"/>
          <w:sz w:val="20"/>
          <w:szCs w:val="20"/>
        </w:rPr>
        <w:t xml:space="preserve"> gi et </w:t>
      </w:r>
      <w:r w:rsidR="00912CE1" w:rsidRPr="00DE3D7A">
        <w:rPr>
          <w:rFonts w:cstheme="minorHAnsi"/>
          <w:sz w:val="20"/>
          <w:szCs w:val="20"/>
        </w:rPr>
        <w:t>døvt/</w:t>
      </w:r>
      <w:r w:rsidRPr="00DE3D7A">
        <w:rPr>
          <w:rFonts w:cstheme="minorHAnsi"/>
          <w:sz w:val="20"/>
          <w:szCs w:val="20"/>
        </w:rPr>
        <w:t>hørselshemmet barn full naturlig og uanstrengt tilgang til talespråk. Uten tilgang til tegnspråk har altså ikke døve og hørselshemmede barn en reell tilgang til språk. Per i dag råder det fremdeles «vente og se»-holdninger og holdninger om at foreldre uten tilstrekkelig kunnskap om språkutvikling må velge mellom talespråk eller tegnspråk for sine barn. Slike holdninger og praksis har alle</w:t>
      </w:r>
      <w:r w:rsidR="00912CE1" w:rsidRPr="00DE3D7A">
        <w:rPr>
          <w:rFonts w:cstheme="minorHAnsi"/>
          <w:sz w:val="20"/>
          <w:szCs w:val="20"/>
        </w:rPr>
        <w:t>rede kostet svært mange døve/</w:t>
      </w:r>
      <w:r w:rsidRPr="00DE3D7A">
        <w:rPr>
          <w:rFonts w:cstheme="minorHAnsi"/>
          <w:sz w:val="20"/>
          <w:szCs w:val="20"/>
        </w:rPr>
        <w:t xml:space="preserve">hørselshemmede </w:t>
      </w:r>
      <w:r w:rsidR="008B1DBA" w:rsidRPr="00DE3D7A">
        <w:rPr>
          <w:rFonts w:cstheme="minorHAnsi"/>
          <w:sz w:val="20"/>
          <w:szCs w:val="20"/>
        </w:rPr>
        <w:t>barn og unges tilgang til språk og identitet.</w:t>
      </w:r>
      <w:r w:rsidRPr="00DE3D7A">
        <w:rPr>
          <w:rFonts w:cstheme="minorHAnsi"/>
          <w:sz w:val="20"/>
          <w:szCs w:val="20"/>
        </w:rPr>
        <w:t xml:space="preserve"> Dette har vi ikke råd til å fortsette med. </w:t>
      </w:r>
    </w:p>
    <w:p w14:paraId="678CA1DC" w14:textId="77777777" w:rsidR="00615A52" w:rsidRPr="00DE3D7A" w:rsidRDefault="00615A52" w:rsidP="00615A52">
      <w:pPr>
        <w:rPr>
          <w:rFonts w:cstheme="minorHAnsi"/>
          <w:sz w:val="20"/>
          <w:szCs w:val="20"/>
        </w:rPr>
      </w:pPr>
      <w:r w:rsidRPr="00DE3D7A">
        <w:rPr>
          <w:rFonts w:cstheme="minorHAnsi"/>
          <w:sz w:val="20"/>
          <w:szCs w:val="20"/>
        </w:rPr>
        <w:t xml:space="preserve">Det viktigste «språkvinduet» er mellom 0-2 år etter fødsel. Med en avventende holdning til tegnspråk vil fort mye av dette språkvinduet være passert før barnet eventuelt får tilgang til språk. Tegnspråk derimot gir døve/hørselshemmede barn full tilgang til språk </w:t>
      </w:r>
      <w:r w:rsidR="006C120C" w:rsidRPr="00DE3D7A">
        <w:rPr>
          <w:rFonts w:cstheme="minorHAnsi"/>
          <w:sz w:val="20"/>
          <w:szCs w:val="20"/>
        </w:rPr>
        <w:t xml:space="preserve">og utvikling av sin genuine identitet </w:t>
      </w:r>
      <w:r w:rsidRPr="00DE3D7A">
        <w:rPr>
          <w:rFonts w:cstheme="minorHAnsi"/>
          <w:sz w:val="20"/>
          <w:szCs w:val="20"/>
        </w:rPr>
        <w:t xml:space="preserve">– allerede fra fødselen dersom barnet har tilgang til tegnspråkmiljø. </w:t>
      </w:r>
    </w:p>
    <w:p w14:paraId="192A5AE7" w14:textId="63EAB532" w:rsidR="000B2080" w:rsidRPr="00DE3D7A" w:rsidRDefault="00B6470D" w:rsidP="00361D53">
      <w:pPr>
        <w:pStyle w:val="Listeavsnitt"/>
        <w:ind w:left="0"/>
        <w:rPr>
          <w:rFonts w:cstheme="minorHAnsi"/>
          <w:sz w:val="20"/>
          <w:szCs w:val="20"/>
        </w:rPr>
      </w:pPr>
      <w:r w:rsidRPr="00DE3D7A">
        <w:rPr>
          <w:rFonts w:cstheme="minorHAnsi"/>
          <w:sz w:val="20"/>
          <w:szCs w:val="20"/>
        </w:rPr>
        <w:t>Forskning og bruker</w:t>
      </w:r>
      <w:r w:rsidR="00912CE1" w:rsidRPr="00DE3D7A">
        <w:rPr>
          <w:rFonts w:cstheme="minorHAnsi"/>
          <w:sz w:val="20"/>
          <w:szCs w:val="20"/>
        </w:rPr>
        <w:t>er</w:t>
      </w:r>
      <w:r w:rsidRPr="00DE3D7A">
        <w:rPr>
          <w:rFonts w:cstheme="minorHAnsi"/>
          <w:sz w:val="20"/>
          <w:szCs w:val="20"/>
        </w:rPr>
        <w:t xml:space="preserve">faring viser at språk er livsnødvendig for at barnets kognitive utvikling skal skje i takt med jevnaldrende. Ved manglende tilgang til språk vil barn miste </w:t>
      </w:r>
      <w:r w:rsidR="00D31513" w:rsidRPr="00DE3D7A">
        <w:rPr>
          <w:rFonts w:cstheme="minorHAnsi"/>
          <w:sz w:val="20"/>
          <w:szCs w:val="20"/>
        </w:rPr>
        <w:t>de sosiale ferdighetene</w:t>
      </w:r>
      <w:r w:rsidRPr="00DE3D7A">
        <w:rPr>
          <w:rFonts w:cstheme="minorHAnsi"/>
          <w:sz w:val="20"/>
          <w:szCs w:val="20"/>
        </w:rPr>
        <w:t xml:space="preserve"> som er knyttet til dyp forståelse av et språk. </w:t>
      </w:r>
      <w:r w:rsidR="00912CE1" w:rsidRPr="00DE3D7A">
        <w:rPr>
          <w:rFonts w:cstheme="minorHAnsi"/>
          <w:sz w:val="20"/>
          <w:szCs w:val="20"/>
        </w:rPr>
        <w:t>Forskningen</w:t>
      </w:r>
      <w:r w:rsidR="0046501D" w:rsidRPr="00DE3D7A">
        <w:rPr>
          <w:rFonts w:cstheme="minorHAnsi"/>
          <w:sz w:val="20"/>
          <w:szCs w:val="20"/>
        </w:rPr>
        <w:t xml:space="preserve"> viser at det er stor grad av språk</w:t>
      </w:r>
      <w:r w:rsidR="00D31513" w:rsidRPr="00DE3D7A">
        <w:rPr>
          <w:rFonts w:cstheme="minorHAnsi"/>
          <w:sz w:val="20"/>
          <w:szCs w:val="20"/>
        </w:rPr>
        <w:t xml:space="preserve">deprivasjon </w:t>
      </w:r>
      <w:r w:rsidR="0046501D" w:rsidRPr="00DE3D7A">
        <w:rPr>
          <w:rFonts w:cstheme="minorHAnsi"/>
          <w:sz w:val="20"/>
          <w:szCs w:val="20"/>
        </w:rPr>
        <w:t xml:space="preserve">for døve/hørselshemmede barn som ikke bruker tegnspråk. Det </w:t>
      </w:r>
      <w:r w:rsidR="00D31513" w:rsidRPr="00DE3D7A">
        <w:rPr>
          <w:rFonts w:cstheme="minorHAnsi"/>
          <w:sz w:val="20"/>
          <w:szCs w:val="20"/>
        </w:rPr>
        <w:t xml:space="preserve">er svært alvorlig og innebærer blant annet lærevansker og </w:t>
      </w:r>
      <w:r w:rsidR="00912CE1" w:rsidRPr="00DE3D7A">
        <w:rPr>
          <w:rFonts w:cstheme="minorHAnsi"/>
          <w:sz w:val="20"/>
          <w:szCs w:val="20"/>
        </w:rPr>
        <w:t>mangelfulle</w:t>
      </w:r>
      <w:r w:rsidR="00D31513" w:rsidRPr="00DE3D7A">
        <w:rPr>
          <w:rFonts w:cstheme="minorHAnsi"/>
          <w:sz w:val="20"/>
          <w:szCs w:val="20"/>
        </w:rPr>
        <w:t xml:space="preserve"> sosiale ferdigheter, og vil hindre kognitiv utvikling</w:t>
      </w:r>
      <w:r w:rsidR="002E1F41">
        <w:rPr>
          <w:rFonts w:cstheme="minorHAnsi"/>
          <w:sz w:val="20"/>
          <w:szCs w:val="20"/>
        </w:rPr>
        <w:t xml:space="preserve"> (for eksempel </w:t>
      </w:r>
      <w:proofErr w:type="spellStart"/>
      <w:r w:rsidR="002E1F41">
        <w:rPr>
          <w:rFonts w:cstheme="minorHAnsi"/>
          <w:sz w:val="20"/>
          <w:szCs w:val="20"/>
        </w:rPr>
        <w:t>Glickman</w:t>
      </w:r>
      <w:proofErr w:type="spellEnd"/>
      <w:r w:rsidR="002E1F41">
        <w:rPr>
          <w:rFonts w:cstheme="minorHAnsi"/>
          <w:sz w:val="20"/>
          <w:szCs w:val="20"/>
        </w:rPr>
        <w:t xml:space="preserve"> og Hall)</w:t>
      </w:r>
      <w:r w:rsidR="00D31513" w:rsidRPr="00DE3D7A">
        <w:rPr>
          <w:rFonts w:cstheme="minorHAnsi"/>
          <w:sz w:val="20"/>
          <w:szCs w:val="20"/>
        </w:rPr>
        <w:t>. Det</w:t>
      </w:r>
      <w:r w:rsidR="00912CE1" w:rsidRPr="00DE3D7A">
        <w:rPr>
          <w:rFonts w:cstheme="minorHAnsi"/>
          <w:sz w:val="20"/>
          <w:szCs w:val="20"/>
        </w:rPr>
        <w:t>te</w:t>
      </w:r>
      <w:r w:rsidR="00D31513" w:rsidRPr="00DE3D7A">
        <w:rPr>
          <w:rFonts w:cstheme="minorHAnsi"/>
          <w:sz w:val="20"/>
          <w:szCs w:val="20"/>
        </w:rPr>
        <w:t xml:space="preserve"> er svært enkelt å forebygge, men vanskelig å gjøre noe med når det har oppstått. </w:t>
      </w:r>
      <w:r w:rsidR="006C120C" w:rsidRPr="00DE3D7A">
        <w:rPr>
          <w:rFonts w:cstheme="minorHAnsi"/>
          <w:sz w:val="20"/>
          <w:szCs w:val="20"/>
        </w:rPr>
        <w:t xml:space="preserve"> </w:t>
      </w:r>
      <w:r w:rsidR="00912CE1" w:rsidRPr="00DE3D7A">
        <w:rPr>
          <w:rFonts w:cstheme="minorHAnsi"/>
          <w:sz w:val="20"/>
          <w:szCs w:val="20"/>
        </w:rPr>
        <w:t>Dette</w:t>
      </w:r>
      <w:r w:rsidR="002C4598" w:rsidRPr="00DE3D7A">
        <w:rPr>
          <w:rFonts w:cstheme="minorHAnsi"/>
          <w:sz w:val="20"/>
          <w:szCs w:val="20"/>
        </w:rPr>
        <w:t xml:space="preserve"> viser seg </w:t>
      </w:r>
      <w:r w:rsidR="00912CE1" w:rsidRPr="00DE3D7A">
        <w:rPr>
          <w:rFonts w:cstheme="minorHAnsi"/>
          <w:sz w:val="20"/>
          <w:szCs w:val="20"/>
        </w:rPr>
        <w:t xml:space="preserve">ved </w:t>
      </w:r>
      <w:r w:rsidRPr="00DE3D7A">
        <w:rPr>
          <w:rFonts w:cstheme="minorHAnsi"/>
          <w:sz w:val="20"/>
          <w:szCs w:val="20"/>
        </w:rPr>
        <w:t xml:space="preserve">at mange av disse barna </w:t>
      </w:r>
      <w:r w:rsidR="00D31513" w:rsidRPr="00DE3D7A">
        <w:rPr>
          <w:rFonts w:cstheme="minorHAnsi"/>
          <w:sz w:val="20"/>
          <w:szCs w:val="20"/>
        </w:rPr>
        <w:t>tilsynelatende</w:t>
      </w:r>
      <w:r w:rsidRPr="00DE3D7A">
        <w:rPr>
          <w:rFonts w:cstheme="minorHAnsi"/>
          <w:sz w:val="20"/>
          <w:szCs w:val="20"/>
        </w:rPr>
        <w:t xml:space="preserve"> </w:t>
      </w:r>
      <w:r w:rsidR="00912CE1" w:rsidRPr="00DE3D7A">
        <w:rPr>
          <w:rFonts w:cstheme="minorHAnsi"/>
          <w:sz w:val="20"/>
          <w:szCs w:val="20"/>
        </w:rPr>
        <w:t xml:space="preserve">fungerer greit </w:t>
      </w:r>
      <w:r w:rsidR="00615A52" w:rsidRPr="00DE3D7A">
        <w:rPr>
          <w:rFonts w:cstheme="minorHAnsi"/>
          <w:sz w:val="20"/>
          <w:szCs w:val="20"/>
        </w:rPr>
        <w:t>med talespråk i</w:t>
      </w:r>
      <w:r w:rsidR="00D31513" w:rsidRPr="00DE3D7A">
        <w:rPr>
          <w:rFonts w:cstheme="minorHAnsi"/>
          <w:sz w:val="20"/>
          <w:szCs w:val="20"/>
        </w:rPr>
        <w:t xml:space="preserve"> </w:t>
      </w:r>
      <w:r w:rsidR="00912CE1" w:rsidRPr="00DE3D7A">
        <w:rPr>
          <w:rFonts w:cstheme="minorHAnsi"/>
          <w:sz w:val="20"/>
          <w:szCs w:val="20"/>
        </w:rPr>
        <w:t xml:space="preserve">en-til-en </w:t>
      </w:r>
      <w:r w:rsidRPr="00DE3D7A">
        <w:rPr>
          <w:rFonts w:cstheme="minorHAnsi"/>
          <w:sz w:val="20"/>
          <w:szCs w:val="20"/>
        </w:rPr>
        <w:t>kommunikasjon</w:t>
      </w:r>
      <w:r w:rsidR="00615A52" w:rsidRPr="00DE3D7A">
        <w:rPr>
          <w:rFonts w:cstheme="minorHAnsi"/>
          <w:sz w:val="20"/>
          <w:szCs w:val="20"/>
        </w:rPr>
        <w:t xml:space="preserve"> </w:t>
      </w:r>
      <w:r w:rsidR="00912CE1" w:rsidRPr="00DE3D7A">
        <w:rPr>
          <w:rFonts w:cstheme="minorHAnsi"/>
          <w:sz w:val="20"/>
          <w:szCs w:val="20"/>
        </w:rPr>
        <w:t xml:space="preserve">men </w:t>
      </w:r>
      <w:r w:rsidR="00D31513" w:rsidRPr="00DE3D7A">
        <w:rPr>
          <w:rFonts w:cstheme="minorHAnsi"/>
          <w:sz w:val="20"/>
          <w:szCs w:val="20"/>
        </w:rPr>
        <w:t>faller ut ved</w:t>
      </w:r>
      <w:r w:rsidRPr="00DE3D7A">
        <w:rPr>
          <w:rFonts w:cstheme="minorHAnsi"/>
          <w:sz w:val="20"/>
          <w:szCs w:val="20"/>
        </w:rPr>
        <w:t xml:space="preserve"> gruppesamtaler eller når det er støy i rommet</w:t>
      </w:r>
      <w:r w:rsidR="00912CE1" w:rsidRPr="00DE3D7A">
        <w:rPr>
          <w:rFonts w:cstheme="minorHAnsi"/>
          <w:sz w:val="20"/>
          <w:szCs w:val="20"/>
        </w:rPr>
        <w:t>/omgivelsene</w:t>
      </w:r>
      <w:r w:rsidRPr="00DE3D7A">
        <w:rPr>
          <w:rFonts w:cstheme="minorHAnsi"/>
          <w:sz w:val="20"/>
          <w:szCs w:val="20"/>
        </w:rPr>
        <w:t xml:space="preserve">. Dette gjelder </w:t>
      </w:r>
      <w:r w:rsidR="00912CE1" w:rsidRPr="00DE3D7A">
        <w:rPr>
          <w:rFonts w:cstheme="minorHAnsi"/>
          <w:sz w:val="20"/>
          <w:szCs w:val="20"/>
        </w:rPr>
        <w:t xml:space="preserve">for majoriteten av </w:t>
      </w:r>
      <w:r w:rsidRPr="00DE3D7A">
        <w:rPr>
          <w:rFonts w:cstheme="minorHAnsi"/>
          <w:sz w:val="20"/>
          <w:szCs w:val="20"/>
        </w:rPr>
        <w:t>hørselshemmede barn</w:t>
      </w:r>
      <w:r w:rsidR="00912CE1" w:rsidRPr="00DE3D7A">
        <w:rPr>
          <w:rFonts w:cstheme="minorHAnsi"/>
          <w:sz w:val="20"/>
          <w:szCs w:val="20"/>
        </w:rPr>
        <w:t xml:space="preserve"> uansett grad av hørselstap</w:t>
      </w:r>
      <w:r w:rsidRPr="00DE3D7A">
        <w:rPr>
          <w:rFonts w:cstheme="minorHAnsi"/>
          <w:sz w:val="20"/>
          <w:szCs w:val="20"/>
        </w:rPr>
        <w:t xml:space="preserve"> – som uten tilgang til tegnspråk sliter</w:t>
      </w:r>
      <w:r w:rsidR="00912CE1" w:rsidRPr="00DE3D7A">
        <w:rPr>
          <w:rFonts w:cstheme="minorHAnsi"/>
          <w:sz w:val="20"/>
          <w:szCs w:val="20"/>
        </w:rPr>
        <w:t xml:space="preserve"> i kommunikasjonen og fellesskapet</w:t>
      </w:r>
      <w:r w:rsidR="00D31513" w:rsidRPr="00DE3D7A">
        <w:rPr>
          <w:rFonts w:cstheme="minorHAnsi"/>
          <w:sz w:val="20"/>
          <w:szCs w:val="20"/>
        </w:rPr>
        <w:t>. Felles er at alle bruker svært mye krefter på munnavlesning og lytting.</w:t>
      </w:r>
      <w:r w:rsidR="008F274B" w:rsidRPr="00DE3D7A">
        <w:rPr>
          <w:rStyle w:val="Fotnotereferanse"/>
          <w:rFonts w:cstheme="minorHAnsi"/>
          <w:sz w:val="20"/>
          <w:szCs w:val="20"/>
        </w:rPr>
        <w:footnoteReference w:id="1"/>
      </w:r>
      <w:r w:rsidRPr="00DE3D7A">
        <w:rPr>
          <w:rFonts w:cstheme="minorHAnsi"/>
          <w:sz w:val="20"/>
          <w:szCs w:val="20"/>
        </w:rPr>
        <w:t xml:space="preserve"> </w:t>
      </w:r>
    </w:p>
    <w:p w14:paraId="08EE0B91" w14:textId="77777777" w:rsidR="00D53D34" w:rsidRPr="00DE3D7A" w:rsidRDefault="00D53D34" w:rsidP="00361D53">
      <w:pPr>
        <w:pStyle w:val="Listeavsnitt"/>
        <w:ind w:left="0"/>
        <w:rPr>
          <w:rFonts w:cstheme="minorHAnsi"/>
          <w:sz w:val="20"/>
          <w:szCs w:val="20"/>
        </w:rPr>
      </w:pPr>
    </w:p>
    <w:p w14:paraId="2F3E5D45" w14:textId="3F92096A" w:rsidR="00D53D34" w:rsidRDefault="00D53D34" w:rsidP="00361D53">
      <w:pPr>
        <w:pStyle w:val="Listeavsnitt"/>
        <w:ind w:left="0"/>
        <w:rPr>
          <w:rFonts w:cstheme="minorHAnsi"/>
          <w:sz w:val="20"/>
          <w:szCs w:val="20"/>
        </w:rPr>
      </w:pPr>
      <w:r w:rsidRPr="00DE3D7A">
        <w:rPr>
          <w:rFonts w:cstheme="minorHAnsi"/>
          <w:sz w:val="20"/>
          <w:szCs w:val="20"/>
        </w:rPr>
        <w:t xml:space="preserve">Hele tegnspråktilbudet må bygges opp og forbedres. </w:t>
      </w:r>
    </w:p>
    <w:p w14:paraId="607FEDA4" w14:textId="26CC8705" w:rsidR="00584B62" w:rsidRDefault="00584B62" w:rsidP="00361D53">
      <w:pPr>
        <w:pStyle w:val="Listeavsnitt"/>
        <w:ind w:left="0"/>
        <w:rPr>
          <w:rFonts w:cstheme="minorHAnsi"/>
          <w:sz w:val="20"/>
          <w:szCs w:val="20"/>
        </w:rPr>
      </w:pPr>
    </w:p>
    <w:p w14:paraId="0F648783" w14:textId="77777777" w:rsidR="00584B62" w:rsidRPr="00DE3D7A" w:rsidRDefault="00584B62" w:rsidP="00361D53">
      <w:pPr>
        <w:pStyle w:val="Listeavsnitt"/>
        <w:ind w:left="0"/>
        <w:rPr>
          <w:rFonts w:cstheme="minorHAnsi"/>
          <w:sz w:val="20"/>
          <w:szCs w:val="20"/>
        </w:rPr>
      </w:pPr>
    </w:p>
    <w:p w14:paraId="068CDE43" w14:textId="60955A6F" w:rsidR="000217D6" w:rsidRPr="00C46CA2" w:rsidRDefault="00C46CA2" w:rsidP="00C46CA2">
      <w:pPr>
        <w:pStyle w:val="Overskrift3"/>
        <w:rPr>
          <w:rFonts w:asciiTheme="minorHAnsi" w:hAnsiTheme="minorHAnsi" w:cstheme="minorHAnsi"/>
          <w:b/>
          <w:bCs/>
          <w:sz w:val="22"/>
          <w:szCs w:val="22"/>
        </w:rPr>
      </w:pPr>
      <w:r w:rsidRPr="00C46CA2">
        <w:rPr>
          <w:rFonts w:asciiTheme="minorHAnsi" w:hAnsiTheme="minorHAnsi" w:cstheme="minorHAnsi"/>
          <w:b/>
          <w:bCs/>
          <w:sz w:val="22"/>
          <w:szCs w:val="22"/>
        </w:rPr>
        <w:lastRenderedPageBreak/>
        <w:t>2. I</w:t>
      </w:r>
      <w:r w:rsidR="00615A52" w:rsidRPr="00C46CA2">
        <w:rPr>
          <w:rFonts w:asciiTheme="minorHAnsi" w:hAnsiTheme="minorHAnsi" w:cstheme="minorHAnsi"/>
          <w:b/>
          <w:bCs/>
          <w:sz w:val="22"/>
          <w:szCs w:val="22"/>
        </w:rPr>
        <w:t xml:space="preserve">kke noe mulighet til å få </w:t>
      </w:r>
      <w:r w:rsidR="000B2080" w:rsidRPr="00C46CA2">
        <w:rPr>
          <w:rFonts w:asciiTheme="minorHAnsi" w:hAnsiTheme="minorHAnsi" w:cstheme="minorHAnsi"/>
          <w:b/>
          <w:bCs/>
          <w:sz w:val="22"/>
          <w:szCs w:val="22"/>
        </w:rPr>
        <w:t>språk gjennom morsmelk</w:t>
      </w:r>
    </w:p>
    <w:p w14:paraId="65375AAC" w14:textId="77777777" w:rsidR="00971883" w:rsidRPr="00DE3D7A" w:rsidRDefault="00361D53" w:rsidP="00361D53">
      <w:pPr>
        <w:pStyle w:val="Listeavsnitt"/>
        <w:ind w:left="0"/>
        <w:rPr>
          <w:rFonts w:cstheme="minorHAnsi"/>
          <w:sz w:val="20"/>
          <w:szCs w:val="20"/>
        </w:rPr>
      </w:pPr>
      <w:r w:rsidRPr="00DE3D7A">
        <w:rPr>
          <w:rFonts w:cstheme="minorHAnsi"/>
          <w:sz w:val="20"/>
          <w:szCs w:val="20"/>
        </w:rPr>
        <w:t>D</w:t>
      </w:r>
      <w:r w:rsidR="00912CE1" w:rsidRPr="00DE3D7A">
        <w:rPr>
          <w:rFonts w:cstheme="minorHAnsi"/>
          <w:sz w:val="20"/>
          <w:szCs w:val="20"/>
        </w:rPr>
        <w:t>øve og</w:t>
      </w:r>
      <w:r w:rsidR="00891C06" w:rsidRPr="00DE3D7A">
        <w:rPr>
          <w:rFonts w:cstheme="minorHAnsi"/>
          <w:sz w:val="20"/>
          <w:szCs w:val="20"/>
        </w:rPr>
        <w:t xml:space="preserve"> hørselshemmedes språksituasjon er unik fra andre minoritetsspråklige barn – d</w:t>
      </w:r>
      <w:r w:rsidRPr="00DE3D7A">
        <w:rPr>
          <w:rFonts w:cstheme="minorHAnsi"/>
          <w:sz w:val="20"/>
          <w:szCs w:val="20"/>
        </w:rPr>
        <w:t>e aller fleste døve</w:t>
      </w:r>
      <w:r w:rsidR="00891C06" w:rsidRPr="00DE3D7A">
        <w:rPr>
          <w:rFonts w:cstheme="minorHAnsi"/>
          <w:sz w:val="20"/>
          <w:szCs w:val="20"/>
        </w:rPr>
        <w:t>/</w:t>
      </w:r>
      <w:r w:rsidRPr="00DE3D7A">
        <w:rPr>
          <w:rFonts w:cstheme="minorHAnsi"/>
          <w:sz w:val="20"/>
          <w:szCs w:val="20"/>
        </w:rPr>
        <w:t xml:space="preserve">hørselshemmede barn fødes inn i </w:t>
      </w:r>
      <w:r w:rsidR="00912CE1" w:rsidRPr="00DE3D7A">
        <w:rPr>
          <w:rFonts w:cstheme="minorHAnsi"/>
          <w:sz w:val="20"/>
          <w:szCs w:val="20"/>
        </w:rPr>
        <w:t xml:space="preserve">hørende </w:t>
      </w:r>
      <w:r w:rsidRPr="00DE3D7A">
        <w:rPr>
          <w:rFonts w:cstheme="minorHAnsi"/>
          <w:sz w:val="20"/>
          <w:szCs w:val="20"/>
        </w:rPr>
        <w:t xml:space="preserve">familier og miljøer </w:t>
      </w:r>
      <w:r w:rsidR="00912CE1" w:rsidRPr="00DE3D7A">
        <w:rPr>
          <w:rFonts w:cstheme="minorHAnsi"/>
          <w:sz w:val="20"/>
          <w:szCs w:val="20"/>
        </w:rPr>
        <w:t xml:space="preserve">som ikke har </w:t>
      </w:r>
      <w:r w:rsidRPr="00DE3D7A">
        <w:rPr>
          <w:rFonts w:cstheme="minorHAnsi"/>
          <w:sz w:val="20"/>
          <w:szCs w:val="20"/>
        </w:rPr>
        <w:t>kunnskap om tegnspråk fra før</w:t>
      </w:r>
      <w:r w:rsidR="00891C06" w:rsidRPr="00DE3D7A">
        <w:rPr>
          <w:rFonts w:cstheme="minorHAnsi"/>
          <w:sz w:val="20"/>
          <w:szCs w:val="20"/>
        </w:rPr>
        <w:t xml:space="preserve">. Foreldre må da lære barnas førstespråk parallelt med barna selv. Dette gjør at barnehager/skole får en mye viktigere rolle utvikling og bruk av </w:t>
      </w:r>
      <w:r w:rsidR="00912CE1" w:rsidRPr="00DE3D7A">
        <w:rPr>
          <w:rFonts w:cstheme="minorHAnsi"/>
          <w:sz w:val="20"/>
          <w:szCs w:val="20"/>
        </w:rPr>
        <w:t>morsmål og førstespråk i døve/</w:t>
      </w:r>
      <w:r w:rsidR="00891C06" w:rsidRPr="00DE3D7A">
        <w:rPr>
          <w:rFonts w:cstheme="minorHAnsi"/>
          <w:sz w:val="20"/>
          <w:szCs w:val="20"/>
        </w:rPr>
        <w:t xml:space="preserve">hørselshemmede barns språkutvikling enn </w:t>
      </w:r>
      <w:r w:rsidR="006C120C" w:rsidRPr="00DE3D7A">
        <w:rPr>
          <w:rFonts w:cstheme="minorHAnsi"/>
          <w:sz w:val="20"/>
          <w:szCs w:val="20"/>
        </w:rPr>
        <w:t xml:space="preserve">hva tilfellet er </w:t>
      </w:r>
      <w:r w:rsidR="00891C06" w:rsidRPr="00DE3D7A">
        <w:rPr>
          <w:rFonts w:cstheme="minorHAnsi"/>
          <w:sz w:val="20"/>
          <w:szCs w:val="20"/>
        </w:rPr>
        <w:t xml:space="preserve">hos hørende barn. </w:t>
      </w:r>
      <w:r w:rsidR="00971883" w:rsidRPr="00DE3D7A">
        <w:rPr>
          <w:rFonts w:cstheme="minorHAnsi"/>
          <w:sz w:val="20"/>
          <w:szCs w:val="20"/>
        </w:rPr>
        <w:t xml:space="preserve">I skolen er det er </w:t>
      </w:r>
      <w:r w:rsidR="006C120C" w:rsidRPr="00DE3D7A">
        <w:rPr>
          <w:rFonts w:cstheme="minorHAnsi"/>
          <w:sz w:val="20"/>
          <w:szCs w:val="20"/>
        </w:rPr>
        <w:t xml:space="preserve">i dag </w:t>
      </w:r>
      <w:r w:rsidR="00971883" w:rsidRPr="00DE3D7A">
        <w:rPr>
          <w:rFonts w:cstheme="minorHAnsi"/>
          <w:sz w:val="20"/>
          <w:szCs w:val="20"/>
        </w:rPr>
        <w:t xml:space="preserve">et stort problem </w:t>
      </w:r>
      <w:r w:rsidR="006C120C" w:rsidRPr="00DE3D7A">
        <w:rPr>
          <w:rFonts w:cstheme="minorHAnsi"/>
          <w:sz w:val="20"/>
          <w:szCs w:val="20"/>
        </w:rPr>
        <w:t>med</w:t>
      </w:r>
      <w:r w:rsidR="00971883" w:rsidRPr="00DE3D7A">
        <w:rPr>
          <w:rFonts w:cstheme="minorHAnsi"/>
          <w:sz w:val="20"/>
          <w:szCs w:val="20"/>
        </w:rPr>
        <w:t xml:space="preserve"> å få tak i kvalifiserte pedagoger og språkmod</w:t>
      </w:r>
      <w:r w:rsidR="006C120C" w:rsidRPr="00DE3D7A">
        <w:rPr>
          <w:rFonts w:cstheme="minorHAnsi"/>
          <w:sz w:val="20"/>
          <w:szCs w:val="20"/>
        </w:rPr>
        <w:t>eller til dette arbeidet; per dags dato</w:t>
      </w:r>
      <w:r w:rsidR="00971883" w:rsidRPr="00DE3D7A">
        <w:rPr>
          <w:rFonts w:cstheme="minorHAnsi"/>
          <w:sz w:val="20"/>
          <w:szCs w:val="20"/>
        </w:rPr>
        <w:t xml:space="preserve"> finnes det ikke </w:t>
      </w:r>
      <w:r w:rsidR="006C120C" w:rsidRPr="00DE3D7A">
        <w:rPr>
          <w:rFonts w:cstheme="minorHAnsi"/>
          <w:sz w:val="20"/>
          <w:szCs w:val="20"/>
        </w:rPr>
        <w:t xml:space="preserve">en </w:t>
      </w:r>
      <w:r w:rsidR="00971883" w:rsidRPr="00DE3D7A">
        <w:rPr>
          <w:rFonts w:cstheme="minorHAnsi"/>
          <w:sz w:val="20"/>
          <w:szCs w:val="20"/>
        </w:rPr>
        <w:t xml:space="preserve">tegnspråklærerutdanning, og </w:t>
      </w:r>
      <w:r w:rsidR="006C120C" w:rsidRPr="00DE3D7A">
        <w:rPr>
          <w:rFonts w:cstheme="minorHAnsi"/>
          <w:sz w:val="20"/>
          <w:szCs w:val="20"/>
        </w:rPr>
        <w:t xml:space="preserve">heller </w:t>
      </w:r>
      <w:r w:rsidR="00971883" w:rsidRPr="00DE3D7A">
        <w:rPr>
          <w:rFonts w:cstheme="minorHAnsi"/>
          <w:sz w:val="20"/>
          <w:szCs w:val="20"/>
        </w:rPr>
        <w:t>ikke</w:t>
      </w:r>
      <w:r w:rsidR="006C120C" w:rsidRPr="00DE3D7A">
        <w:rPr>
          <w:rFonts w:cstheme="minorHAnsi"/>
          <w:sz w:val="20"/>
          <w:szCs w:val="20"/>
        </w:rPr>
        <w:t xml:space="preserve"> en</w:t>
      </w:r>
      <w:r w:rsidR="00971883" w:rsidRPr="00DE3D7A">
        <w:rPr>
          <w:rFonts w:cstheme="minorHAnsi"/>
          <w:sz w:val="20"/>
          <w:szCs w:val="20"/>
        </w:rPr>
        <w:t xml:space="preserve"> lærerutdanning for morsmålsbrukere i tegnspråk. Det er også en helt fundamental mangel på læremidler på tegnspråk</w:t>
      </w:r>
      <w:r w:rsidR="0046501D" w:rsidRPr="00DE3D7A">
        <w:rPr>
          <w:rFonts w:cstheme="minorHAnsi"/>
          <w:sz w:val="20"/>
          <w:szCs w:val="20"/>
        </w:rPr>
        <w:t xml:space="preserve"> </w:t>
      </w:r>
      <w:r w:rsidR="00971883" w:rsidRPr="00DE3D7A">
        <w:rPr>
          <w:rFonts w:cstheme="minorHAnsi"/>
          <w:sz w:val="20"/>
          <w:szCs w:val="20"/>
        </w:rPr>
        <w:t>(tegnspråk er utelatt i opplæringslovens punkt om dette).</w:t>
      </w:r>
    </w:p>
    <w:p w14:paraId="179E6A61" w14:textId="77777777" w:rsidR="0046501D" w:rsidRPr="00DE3D7A" w:rsidRDefault="0046501D" w:rsidP="00361D53">
      <w:pPr>
        <w:pStyle w:val="Listeavsnitt"/>
        <w:ind w:left="0"/>
        <w:rPr>
          <w:rFonts w:cstheme="minorHAnsi"/>
          <w:sz w:val="20"/>
          <w:szCs w:val="20"/>
        </w:rPr>
      </w:pPr>
    </w:p>
    <w:p w14:paraId="3363C250" w14:textId="77777777" w:rsidR="00D53D34" w:rsidRPr="00DE3D7A" w:rsidRDefault="006C120C" w:rsidP="006C120C">
      <w:pPr>
        <w:pStyle w:val="Listeavsnitt"/>
        <w:ind w:left="0"/>
        <w:rPr>
          <w:rFonts w:cstheme="minorHAnsi"/>
          <w:sz w:val="20"/>
          <w:szCs w:val="20"/>
        </w:rPr>
      </w:pPr>
      <w:r w:rsidRPr="00DE3D7A">
        <w:rPr>
          <w:rFonts w:cstheme="minorHAnsi"/>
          <w:sz w:val="20"/>
          <w:szCs w:val="20"/>
        </w:rPr>
        <w:t xml:space="preserve">Dessverre </w:t>
      </w:r>
      <w:r w:rsidR="00971883" w:rsidRPr="00DE3D7A">
        <w:rPr>
          <w:rFonts w:cstheme="minorHAnsi"/>
          <w:sz w:val="20"/>
          <w:szCs w:val="20"/>
        </w:rPr>
        <w:t xml:space="preserve">finnes </w:t>
      </w:r>
      <w:r w:rsidRPr="00DE3D7A">
        <w:rPr>
          <w:rFonts w:cstheme="minorHAnsi"/>
          <w:sz w:val="20"/>
          <w:szCs w:val="20"/>
        </w:rPr>
        <w:t>det heller ikke noen retningslinjer som definerer</w:t>
      </w:r>
      <w:r w:rsidR="008E4668" w:rsidRPr="00DE3D7A">
        <w:rPr>
          <w:rFonts w:cstheme="minorHAnsi"/>
          <w:sz w:val="20"/>
          <w:szCs w:val="20"/>
        </w:rPr>
        <w:t xml:space="preserve"> </w:t>
      </w:r>
      <w:r w:rsidRPr="00DE3D7A">
        <w:rPr>
          <w:rFonts w:cstheme="minorHAnsi"/>
          <w:sz w:val="20"/>
          <w:szCs w:val="20"/>
        </w:rPr>
        <w:t xml:space="preserve">hva </w:t>
      </w:r>
      <w:r w:rsidR="008E4668" w:rsidRPr="00DE3D7A">
        <w:rPr>
          <w:rFonts w:cstheme="minorHAnsi"/>
          <w:sz w:val="20"/>
          <w:szCs w:val="20"/>
        </w:rPr>
        <w:t xml:space="preserve">et godt tegnspråkmiljø </w:t>
      </w:r>
      <w:r w:rsidR="00971883" w:rsidRPr="00DE3D7A">
        <w:rPr>
          <w:rFonts w:cstheme="minorHAnsi"/>
          <w:sz w:val="20"/>
          <w:szCs w:val="20"/>
        </w:rPr>
        <w:t xml:space="preserve">i barnehager </w:t>
      </w:r>
      <w:r w:rsidR="008E4668" w:rsidRPr="00DE3D7A">
        <w:rPr>
          <w:rFonts w:cstheme="minorHAnsi"/>
          <w:sz w:val="20"/>
          <w:szCs w:val="20"/>
        </w:rPr>
        <w:t xml:space="preserve">er. </w:t>
      </w:r>
      <w:r w:rsidR="00971883" w:rsidRPr="00DE3D7A">
        <w:rPr>
          <w:rFonts w:cstheme="minorHAnsi"/>
          <w:sz w:val="20"/>
          <w:szCs w:val="20"/>
        </w:rPr>
        <w:t xml:space="preserve">Et skrekkeksempel på </w:t>
      </w:r>
      <w:r w:rsidRPr="00DE3D7A">
        <w:rPr>
          <w:rFonts w:cstheme="minorHAnsi"/>
          <w:sz w:val="20"/>
          <w:szCs w:val="20"/>
        </w:rPr>
        <w:t>konsekvensene av dette</w:t>
      </w:r>
      <w:r w:rsidR="00971883" w:rsidRPr="00DE3D7A">
        <w:rPr>
          <w:rFonts w:cstheme="minorHAnsi"/>
          <w:sz w:val="20"/>
          <w:szCs w:val="20"/>
        </w:rPr>
        <w:t xml:space="preserve"> så vi da </w:t>
      </w:r>
      <w:r w:rsidR="008E4668" w:rsidRPr="00DE3D7A">
        <w:rPr>
          <w:rFonts w:cstheme="minorHAnsi"/>
          <w:sz w:val="20"/>
          <w:szCs w:val="20"/>
        </w:rPr>
        <w:t>tegnspråkbarnehage</w:t>
      </w:r>
      <w:r w:rsidR="00971883" w:rsidRPr="00DE3D7A">
        <w:rPr>
          <w:rFonts w:cstheme="minorHAnsi"/>
          <w:sz w:val="20"/>
          <w:szCs w:val="20"/>
        </w:rPr>
        <w:t>n</w:t>
      </w:r>
      <w:r w:rsidR="008E4668" w:rsidRPr="00DE3D7A">
        <w:rPr>
          <w:rFonts w:cstheme="minorHAnsi"/>
          <w:sz w:val="20"/>
          <w:szCs w:val="20"/>
        </w:rPr>
        <w:t xml:space="preserve"> i Trondheim, Møller Barnehage</w:t>
      </w:r>
      <w:r w:rsidR="00971883" w:rsidRPr="00DE3D7A">
        <w:rPr>
          <w:rFonts w:cstheme="minorHAnsi"/>
          <w:sz w:val="20"/>
          <w:szCs w:val="20"/>
        </w:rPr>
        <w:t>,</w:t>
      </w:r>
      <w:r w:rsidR="008E4668" w:rsidRPr="00DE3D7A">
        <w:rPr>
          <w:rFonts w:cstheme="minorHAnsi"/>
          <w:sz w:val="20"/>
          <w:szCs w:val="20"/>
        </w:rPr>
        <w:t xml:space="preserve"> ble lagt ned og overført til</w:t>
      </w:r>
      <w:r w:rsidR="00971883" w:rsidRPr="00DE3D7A">
        <w:rPr>
          <w:rFonts w:cstheme="minorHAnsi"/>
          <w:sz w:val="20"/>
          <w:szCs w:val="20"/>
        </w:rPr>
        <w:t xml:space="preserve"> en</w:t>
      </w:r>
      <w:r w:rsidR="008E4668" w:rsidRPr="00DE3D7A">
        <w:rPr>
          <w:rFonts w:cstheme="minorHAnsi"/>
          <w:sz w:val="20"/>
          <w:szCs w:val="20"/>
        </w:rPr>
        <w:t xml:space="preserve"> større kommunal barnehage. Mange d</w:t>
      </w:r>
      <w:r w:rsidR="00971883" w:rsidRPr="00DE3D7A">
        <w:rPr>
          <w:rFonts w:cstheme="minorHAnsi"/>
          <w:sz w:val="20"/>
          <w:szCs w:val="20"/>
        </w:rPr>
        <w:t xml:space="preserve">øve </w:t>
      </w:r>
      <w:r w:rsidR="008E4668" w:rsidRPr="00DE3D7A">
        <w:rPr>
          <w:rFonts w:cstheme="minorHAnsi"/>
          <w:sz w:val="20"/>
          <w:szCs w:val="20"/>
        </w:rPr>
        <w:t>ansatte</w:t>
      </w:r>
      <w:r w:rsidR="00971883" w:rsidRPr="00DE3D7A">
        <w:rPr>
          <w:rFonts w:cstheme="minorHAnsi"/>
          <w:sz w:val="20"/>
          <w:szCs w:val="20"/>
        </w:rPr>
        <w:t xml:space="preserve"> med morsmålskompetanse i tegnspråk</w:t>
      </w:r>
      <w:r w:rsidR="008E4668" w:rsidRPr="00DE3D7A">
        <w:rPr>
          <w:rFonts w:cstheme="minorHAnsi"/>
          <w:sz w:val="20"/>
          <w:szCs w:val="20"/>
        </w:rPr>
        <w:t xml:space="preserve"> ble sagt opp </w:t>
      </w:r>
      <w:r w:rsidR="00FA28EA" w:rsidRPr="00DE3D7A">
        <w:rPr>
          <w:rFonts w:cstheme="minorHAnsi"/>
          <w:sz w:val="20"/>
          <w:szCs w:val="20"/>
        </w:rPr>
        <w:t>med begrunnelse</w:t>
      </w:r>
      <w:r w:rsidRPr="00DE3D7A">
        <w:rPr>
          <w:rFonts w:cstheme="minorHAnsi"/>
          <w:sz w:val="20"/>
          <w:szCs w:val="20"/>
        </w:rPr>
        <w:t xml:space="preserve"> at de mangler</w:t>
      </w:r>
      <w:r w:rsidR="008E4668" w:rsidRPr="00DE3D7A">
        <w:rPr>
          <w:rFonts w:cstheme="minorHAnsi"/>
          <w:sz w:val="20"/>
          <w:szCs w:val="20"/>
        </w:rPr>
        <w:t xml:space="preserve"> pedagogisk kompetanse</w:t>
      </w:r>
      <w:r w:rsidR="00A91A16" w:rsidRPr="00DE3D7A">
        <w:rPr>
          <w:rFonts w:cstheme="minorHAnsi"/>
          <w:sz w:val="20"/>
          <w:szCs w:val="20"/>
        </w:rPr>
        <w:t>. Barnehagen</w:t>
      </w:r>
      <w:r w:rsidR="008E4668" w:rsidRPr="00DE3D7A">
        <w:rPr>
          <w:rFonts w:cstheme="minorHAnsi"/>
          <w:sz w:val="20"/>
          <w:szCs w:val="20"/>
        </w:rPr>
        <w:t xml:space="preserve"> </w:t>
      </w:r>
      <w:r w:rsidR="00A91A16" w:rsidRPr="00DE3D7A">
        <w:rPr>
          <w:rFonts w:cstheme="minorHAnsi"/>
          <w:sz w:val="20"/>
          <w:szCs w:val="20"/>
        </w:rPr>
        <w:t xml:space="preserve">har i kraft av å </w:t>
      </w:r>
      <w:r w:rsidR="00971883" w:rsidRPr="00DE3D7A">
        <w:rPr>
          <w:rFonts w:cstheme="minorHAnsi"/>
          <w:sz w:val="20"/>
          <w:szCs w:val="20"/>
        </w:rPr>
        <w:t>være et tegnspråkmiljø</w:t>
      </w:r>
      <w:r w:rsidRPr="00DE3D7A">
        <w:rPr>
          <w:rFonts w:cstheme="minorHAnsi"/>
          <w:sz w:val="20"/>
          <w:szCs w:val="20"/>
        </w:rPr>
        <w:t>,</w:t>
      </w:r>
      <w:r w:rsidR="00A91A16" w:rsidRPr="00DE3D7A">
        <w:rPr>
          <w:rFonts w:cstheme="minorHAnsi"/>
          <w:sz w:val="20"/>
          <w:szCs w:val="20"/>
        </w:rPr>
        <w:t xml:space="preserve"> et ansvar for at morsmålskompetanse i tegnspråk blir ivaretatt. Dette innebærer at barnehagen må ansette</w:t>
      </w:r>
      <w:r w:rsidR="008E4668" w:rsidRPr="00DE3D7A">
        <w:rPr>
          <w:rFonts w:cstheme="minorHAnsi"/>
          <w:sz w:val="20"/>
          <w:szCs w:val="20"/>
        </w:rPr>
        <w:t xml:space="preserve"> flere </w:t>
      </w:r>
      <w:r w:rsidR="00971883" w:rsidRPr="00DE3D7A">
        <w:rPr>
          <w:rFonts w:cstheme="minorHAnsi"/>
          <w:sz w:val="20"/>
          <w:szCs w:val="20"/>
        </w:rPr>
        <w:t xml:space="preserve">morsmålskompetente tegnspråklige </w:t>
      </w:r>
      <w:r w:rsidR="008E4668" w:rsidRPr="00DE3D7A">
        <w:rPr>
          <w:rFonts w:cstheme="minorHAnsi"/>
          <w:sz w:val="20"/>
          <w:szCs w:val="20"/>
        </w:rPr>
        <w:t>ansatte per barn enn det so</w:t>
      </w:r>
      <w:r w:rsidR="00971883" w:rsidRPr="00DE3D7A">
        <w:rPr>
          <w:rFonts w:cstheme="minorHAnsi"/>
          <w:sz w:val="20"/>
          <w:szCs w:val="20"/>
        </w:rPr>
        <w:t>m står i bemanningsnormen</w:t>
      </w:r>
      <w:r w:rsidR="008E4668" w:rsidRPr="00DE3D7A">
        <w:rPr>
          <w:rFonts w:cstheme="minorHAnsi"/>
          <w:sz w:val="20"/>
          <w:szCs w:val="20"/>
        </w:rPr>
        <w:t xml:space="preserve">. </w:t>
      </w:r>
    </w:p>
    <w:p w14:paraId="15223DF3" w14:textId="77777777" w:rsidR="0046501D" w:rsidRPr="00DE3D7A" w:rsidRDefault="0046501D" w:rsidP="00971883">
      <w:pPr>
        <w:pStyle w:val="Listeavsnitt"/>
        <w:ind w:left="0" w:firstLine="708"/>
        <w:rPr>
          <w:rFonts w:cstheme="minorHAnsi"/>
          <w:sz w:val="20"/>
          <w:szCs w:val="20"/>
        </w:rPr>
      </w:pPr>
    </w:p>
    <w:p w14:paraId="5DAF404F" w14:textId="0F570237" w:rsidR="00E30D9F" w:rsidRPr="00C46CA2" w:rsidRDefault="00C46CA2" w:rsidP="00C46CA2">
      <w:pPr>
        <w:pStyle w:val="Overskrift3"/>
        <w:rPr>
          <w:rFonts w:asciiTheme="minorHAnsi" w:hAnsiTheme="minorHAnsi" w:cstheme="minorHAnsi"/>
          <w:b/>
          <w:bCs/>
          <w:sz w:val="22"/>
          <w:szCs w:val="22"/>
        </w:rPr>
      </w:pPr>
      <w:r w:rsidRPr="00C46CA2">
        <w:rPr>
          <w:rFonts w:asciiTheme="minorHAnsi" w:hAnsiTheme="minorHAnsi" w:cstheme="minorHAnsi"/>
          <w:b/>
          <w:bCs/>
          <w:sz w:val="22"/>
          <w:szCs w:val="22"/>
        </w:rPr>
        <w:t xml:space="preserve">3. </w:t>
      </w:r>
      <w:r w:rsidR="00615A52" w:rsidRPr="00C46CA2">
        <w:rPr>
          <w:rFonts w:asciiTheme="minorHAnsi" w:hAnsiTheme="minorHAnsi" w:cstheme="minorHAnsi"/>
          <w:b/>
          <w:bCs/>
          <w:sz w:val="22"/>
          <w:szCs w:val="22"/>
        </w:rPr>
        <w:t>Mye mangel på kunnskap om tegnspråk og døve/hørselshemmede barn</w:t>
      </w:r>
    </w:p>
    <w:p w14:paraId="2742F6E9" w14:textId="77777777" w:rsidR="006C120C" w:rsidRPr="00DE3D7A" w:rsidRDefault="006C120C" w:rsidP="000B2080">
      <w:pPr>
        <w:rPr>
          <w:rFonts w:cstheme="minorHAnsi"/>
          <w:sz w:val="20"/>
          <w:szCs w:val="20"/>
        </w:rPr>
      </w:pPr>
      <w:r w:rsidRPr="00DE3D7A">
        <w:rPr>
          <w:rFonts w:cstheme="minorHAnsi"/>
          <w:sz w:val="20"/>
          <w:szCs w:val="20"/>
        </w:rPr>
        <w:t>Dessverre er det fortsatt</w:t>
      </w:r>
      <w:r w:rsidR="00EA3E2F" w:rsidRPr="00DE3D7A">
        <w:rPr>
          <w:rFonts w:cstheme="minorHAnsi"/>
          <w:sz w:val="20"/>
          <w:szCs w:val="20"/>
        </w:rPr>
        <w:t xml:space="preserve"> mye mangel på kunnskap om norsk tegnspråk</w:t>
      </w:r>
      <w:r w:rsidR="00DB266E" w:rsidRPr="00DE3D7A">
        <w:rPr>
          <w:rFonts w:cstheme="minorHAnsi"/>
          <w:sz w:val="20"/>
          <w:szCs w:val="20"/>
        </w:rPr>
        <w:t xml:space="preserve"> som språk</w:t>
      </w:r>
      <w:r w:rsidR="00FB31E1" w:rsidRPr="00DE3D7A">
        <w:rPr>
          <w:rFonts w:cstheme="minorHAnsi"/>
          <w:sz w:val="20"/>
          <w:szCs w:val="20"/>
        </w:rPr>
        <w:t xml:space="preserve"> hos yrkesprofesjonalistene</w:t>
      </w:r>
      <w:r w:rsidR="00DB266E" w:rsidRPr="00DE3D7A">
        <w:rPr>
          <w:rFonts w:cstheme="minorHAnsi"/>
          <w:sz w:val="20"/>
          <w:szCs w:val="20"/>
        </w:rPr>
        <w:t>.</w:t>
      </w:r>
      <w:r w:rsidR="00FB31E1" w:rsidRPr="00DE3D7A">
        <w:rPr>
          <w:rFonts w:cstheme="minorHAnsi"/>
          <w:sz w:val="20"/>
          <w:szCs w:val="20"/>
        </w:rPr>
        <w:t xml:space="preserve"> </w:t>
      </w:r>
      <w:r w:rsidRPr="00DE3D7A">
        <w:rPr>
          <w:rFonts w:cstheme="minorHAnsi"/>
          <w:sz w:val="20"/>
          <w:szCs w:val="20"/>
        </w:rPr>
        <w:t>Vi mener at</w:t>
      </w:r>
      <w:r w:rsidR="00FB31E1" w:rsidRPr="00DE3D7A">
        <w:rPr>
          <w:rFonts w:cstheme="minorHAnsi"/>
          <w:sz w:val="20"/>
          <w:szCs w:val="20"/>
        </w:rPr>
        <w:t xml:space="preserve"> Tegnspråkløftet </w:t>
      </w:r>
      <w:r w:rsidRPr="00DE3D7A">
        <w:rPr>
          <w:rFonts w:cstheme="minorHAnsi"/>
          <w:sz w:val="20"/>
          <w:szCs w:val="20"/>
        </w:rPr>
        <w:t xml:space="preserve">vil </w:t>
      </w:r>
      <w:r w:rsidR="00FB31E1" w:rsidRPr="00DE3D7A">
        <w:rPr>
          <w:rFonts w:cstheme="minorHAnsi"/>
          <w:sz w:val="20"/>
          <w:szCs w:val="20"/>
        </w:rPr>
        <w:t xml:space="preserve">fremme </w:t>
      </w:r>
      <w:r w:rsidRPr="00DE3D7A">
        <w:rPr>
          <w:rFonts w:cstheme="minorHAnsi"/>
          <w:sz w:val="20"/>
          <w:szCs w:val="20"/>
        </w:rPr>
        <w:t xml:space="preserve">kunnskaper om tegnspråk og døve/hørselshemmede </w:t>
      </w:r>
      <w:r w:rsidR="00FB31E1" w:rsidRPr="00DE3D7A">
        <w:rPr>
          <w:rFonts w:cstheme="minorHAnsi"/>
          <w:sz w:val="20"/>
          <w:szCs w:val="20"/>
        </w:rPr>
        <w:t xml:space="preserve">hos ulike yrkesgrupper som for eksempel </w:t>
      </w:r>
      <w:r w:rsidRPr="00DE3D7A">
        <w:rPr>
          <w:rFonts w:cstheme="minorHAnsi"/>
          <w:sz w:val="20"/>
          <w:szCs w:val="20"/>
        </w:rPr>
        <w:t>innenfor pedagogikk, helse- og sosialtjenestene.</w:t>
      </w:r>
    </w:p>
    <w:p w14:paraId="4F0704D0" w14:textId="77777777" w:rsidR="00FB31E1" w:rsidRPr="00DE3D7A" w:rsidRDefault="00D53D34" w:rsidP="000B2080">
      <w:pPr>
        <w:rPr>
          <w:rFonts w:eastAsiaTheme="minorEastAsia" w:cstheme="minorHAnsi"/>
          <w:color w:val="5A5A5A" w:themeColor="text1" w:themeTint="A5"/>
          <w:spacing w:val="15"/>
          <w:sz w:val="20"/>
          <w:szCs w:val="20"/>
        </w:rPr>
      </w:pPr>
      <w:r w:rsidRPr="00DE3D7A">
        <w:rPr>
          <w:rFonts w:cstheme="minorHAnsi"/>
          <w:sz w:val="20"/>
          <w:szCs w:val="20"/>
        </w:rPr>
        <w:t>Vi viser til at i</w:t>
      </w:r>
      <w:r w:rsidR="00DB266E" w:rsidRPr="00DE3D7A">
        <w:rPr>
          <w:rFonts w:cstheme="minorHAnsi"/>
          <w:sz w:val="20"/>
          <w:szCs w:val="20"/>
        </w:rPr>
        <w:t xml:space="preserve"> St.meld.nr. </w:t>
      </w:r>
      <w:r w:rsidR="008E4668" w:rsidRPr="00DE3D7A">
        <w:rPr>
          <w:rFonts w:cstheme="minorHAnsi"/>
          <w:sz w:val="20"/>
          <w:szCs w:val="20"/>
        </w:rPr>
        <w:t>2</w:t>
      </w:r>
      <w:r w:rsidR="00D63E1F" w:rsidRPr="00DE3D7A">
        <w:rPr>
          <w:rFonts w:cstheme="minorHAnsi"/>
          <w:sz w:val="20"/>
          <w:szCs w:val="20"/>
        </w:rPr>
        <w:t xml:space="preserve">1 </w:t>
      </w:r>
      <w:r w:rsidR="00D63E1F" w:rsidRPr="00DE3D7A">
        <w:rPr>
          <w:rFonts w:cstheme="minorHAnsi"/>
          <w:i/>
          <w:sz w:val="20"/>
          <w:szCs w:val="20"/>
        </w:rPr>
        <w:t>Lærelyst</w:t>
      </w:r>
      <w:r w:rsidR="008E4668" w:rsidRPr="00DE3D7A">
        <w:rPr>
          <w:rFonts w:cstheme="minorHAnsi"/>
          <w:sz w:val="20"/>
          <w:szCs w:val="20"/>
        </w:rPr>
        <w:t xml:space="preserve"> står det at det </w:t>
      </w:r>
      <w:r w:rsidR="00DB266E" w:rsidRPr="00DE3D7A">
        <w:rPr>
          <w:rFonts w:cstheme="minorHAnsi"/>
          <w:sz w:val="20"/>
          <w:szCs w:val="20"/>
        </w:rPr>
        <w:t xml:space="preserve">skal </w:t>
      </w:r>
      <w:r w:rsidR="008E4668" w:rsidRPr="00DE3D7A">
        <w:rPr>
          <w:rFonts w:cstheme="minorHAnsi"/>
          <w:sz w:val="20"/>
          <w:szCs w:val="20"/>
        </w:rPr>
        <w:t xml:space="preserve">utarbeides læresenter for de samiske språk, likedan for matte og så videre, men det står ingenting om læresenter for tegnspråk selv om det er </w:t>
      </w:r>
      <w:r w:rsidR="006C120C" w:rsidRPr="00DE3D7A">
        <w:rPr>
          <w:rFonts w:cstheme="minorHAnsi"/>
          <w:sz w:val="20"/>
          <w:szCs w:val="20"/>
        </w:rPr>
        <w:t xml:space="preserve">et </w:t>
      </w:r>
      <w:r w:rsidR="008E4668" w:rsidRPr="00DE3D7A">
        <w:rPr>
          <w:rFonts w:cstheme="minorHAnsi"/>
          <w:sz w:val="20"/>
          <w:szCs w:val="20"/>
        </w:rPr>
        <w:t xml:space="preserve">skrikende behov for det. </w:t>
      </w:r>
      <w:r w:rsidR="00DB266E" w:rsidRPr="00DE3D7A">
        <w:rPr>
          <w:rFonts w:cstheme="minorHAnsi"/>
          <w:b/>
          <w:sz w:val="20"/>
          <w:szCs w:val="20"/>
        </w:rPr>
        <w:t>Det må derfor opprettes et nasjonalt læresenter for tegnspråk.</w:t>
      </w:r>
      <w:r w:rsidR="00551A59" w:rsidRPr="00DE3D7A">
        <w:rPr>
          <w:rFonts w:cstheme="minorHAnsi"/>
          <w:b/>
          <w:sz w:val="20"/>
          <w:szCs w:val="20"/>
        </w:rPr>
        <w:t xml:space="preserve"> </w:t>
      </w:r>
      <w:r w:rsidRPr="00DE3D7A">
        <w:rPr>
          <w:rFonts w:cstheme="minorHAnsi"/>
          <w:b/>
          <w:sz w:val="20"/>
          <w:szCs w:val="20"/>
        </w:rPr>
        <w:t>Først skritt på den</w:t>
      </w:r>
      <w:r w:rsidR="006C120C" w:rsidRPr="00DE3D7A">
        <w:rPr>
          <w:rFonts w:cstheme="minorHAnsi"/>
          <w:b/>
          <w:sz w:val="20"/>
          <w:szCs w:val="20"/>
        </w:rPr>
        <w:t>ne</w:t>
      </w:r>
      <w:r w:rsidRPr="00DE3D7A">
        <w:rPr>
          <w:rFonts w:cstheme="minorHAnsi"/>
          <w:b/>
          <w:sz w:val="20"/>
          <w:szCs w:val="20"/>
        </w:rPr>
        <w:t xml:space="preserve"> veien er å</w:t>
      </w:r>
      <w:r w:rsidR="006C120C" w:rsidRPr="00DE3D7A">
        <w:rPr>
          <w:rFonts w:cstheme="minorHAnsi"/>
          <w:b/>
          <w:sz w:val="20"/>
          <w:szCs w:val="20"/>
        </w:rPr>
        <w:t xml:space="preserve"> få midler til tegnspråkløftet som vil vise samfunnet at regjeringen ønsker å inkludere alle i fremtidens samfunn.</w:t>
      </w:r>
    </w:p>
    <w:p w14:paraId="5B5073EE" w14:textId="77777777" w:rsidR="003F0202" w:rsidRPr="00DE3D7A" w:rsidRDefault="007A62DC" w:rsidP="005E4E1D">
      <w:pPr>
        <w:pStyle w:val="Ingenmellomrom"/>
        <w:jc w:val="center"/>
        <w:rPr>
          <w:rFonts w:cstheme="minorHAnsi"/>
          <w:sz w:val="20"/>
          <w:szCs w:val="20"/>
        </w:rPr>
      </w:pPr>
      <w:r>
        <w:rPr>
          <w:rFonts w:cstheme="minorHAnsi"/>
          <w:sz w:val="20"/>
          <w:szCs w:val="20"/>
        </w:rPr>
        <w:t xml:space="preserve"> </w:t>
      </w:r>
    </w:p>
    <w:p w14:paraId="387C5F88" w14:textId="77777777" w:rsidR="000B2080" w:rsidRPr="00C46CA2" w:rsidRDefault="000B2080" w:rsidP="000B2080">
      <w:pPr>
        <w:pStyle w:val="Overskrift3"/>
        <w:rPr>
          <w:rFonts w:asciiTheme="minorHAnsi" w:hAnsiTheme="minorHAnsi" w:cstheme="minorHAnsi"/>
          <w:b/>
          <w:bCs/>
          <w:iCs/>
          <w:sz w:val="20"/>
          <w:szCs w:val="20"/>
        </w:rPr>
      </w:pPr>
      <w:r w:rsidRPr="00C46CA2">
        <w:rPr>
          <w:rFonts w:asciiTheme="minorHAnsi" w:hAnsiTheme="minorHAnsi" w:cstheme="minorHAnsi"/>
          <w:b/>
          <w:bCs/>
          <w:sz w:val="20"/>
          <w:szCs w:val="20"/>
        </w:rPr>
        <w:t xml:space="preserve">Relevante dokumenter: </w:t>
      </w:r>
    </w:p>
    <w:p w14:paraId="40975CED" w14:textId="1F0250A2" w:rsidR="002E1F41" w:rsidRPr="002E1F41" w:rsidRDefault="002E1F41" w:rsidP="000B2080">
      <w:pPr>
        <w:pStyle w:val="Ingenmellomrom"/>
        <w:numPr>
          <w:ilvl w:val="0"/>
          <w:numId w:val="12"/>
        </w:numPr>
        <w:rPr>
          <w:rFonts w:cstheme="minorHAnsi"/>
          <w:sz w:val="20"/>
          <w:szCs w:val="20"/>
          <w:lang w:val="en-US"/>
        </w:rPr>
      </w:pPr>
      <w:r w:rsidRPr="002E1F41">
        <w:rPr>
          <w:rFonts w:cstheme="minorHAnsi"/>
          <w:sz w:val="20"/>
          <w:szCs w:val="20"/>
          <w:lang w:val="en-US"/>
        </w:rPr>
        <w:t xml:space="preserve">Glickman, Neil S. </w:t>
      </w:r>
      <w:proofErr w:type="spellStart"/>
      <w:r w:rsidRPr="002E1F41">
        <w:rPr>
          <w:rFonts w:cstheme="minorHAnsi"/>
          <w:sz w:val="20"/>
          <w:szCs w:val="20"/>
          <w:lang w:val="en-US"/>
        </w:rPr>
        <w:t>og</w:t>
      </w:r>
      <w:proofErr w:type="spellEnd"/>
      <w:r w:rsidRPr="002E1F41">
        <w:rPr>
          <w:rFonts w:cstheme="minorHAnsi"/>
          <w:sz w:val="20"/>
          <w:szCs w:val="20"/>
          <w:lang w:val="en-US"/>
        </w:rPr>
        <w:t xml:space="preserve"> Hall, </w:t>
      </w:r>
      <w:proofErr w:type="spellStart"/>
      <w:r w:rsidRPr="002E1F41">
        <w:rPr>
          <w:rFonts w:cstheme="minorHAnsi"/>
          <w:sz w:val="20"/>
          <w:szCs w:val="20"/>
          <w:lang w:val="en-US"/>
        </w:rPr>
        <w:t>Wyatte</w:t>
      </w:r>
      <w:proofErr w:type="spellEnd"/>
      <w:r w:rsidRPr="002E1F41">
        <w:rPr>
          <w:rFonts w:cstheme="minorHAnsi"/>
          <w:sz w:val="20"/>
          <w:szCs w:val="20"/>
          <w:lang w:val="en-US"/>
        </w:rPr>
        <w:t xml:space="preserve"> C. 2019</w:t>
      </w:r>
      <w:r>
        <w:rPr>
          <w:rFonts w:cstheme="minorHAnsi"/>
          <w:sz w:val="20"/>
          <w:szCs w:val="20"/>
          <w:lang w:val="en-US"/>
        </w:rPr>
        <w:t>,</w:t>
      </w:r>
      <w:r w:rsidRPr="002E1F41">
        <w:rPr>
          <w:rFonts w:cstheme="minorHAnsi"/>
          <w:sz w:val="20"/>
          <w:szCs w:val="20"/>
          <w:lang w:val="en-US"/>
        </w:rPr>
        <w:t xml:space="preserve"> </w:t>
      </w:r>
      <w:r w:rsidRPr="002E1F41">
        <w:rPr>
          <w:rFonts w:cstheme="minorHAnsi"/>
          <w:i/>
          <w:iCs/>
          <w:sz w:val="20"/>
          <w:szCs w:val="20"/>
          <w:lang w:val="en-US"/>
        </w:rPr>
        <w:t xml:space="preserve">Language Deprivation and Deaf Mental Health. </w:t>
      </w:r>
      <w:r>
        <w:rPr>
          <w:rFonts w:cstheme="minorHAnsi"/>
          <w:sz w:val="20"/>
          <w:szCs w:val="20"/>
          <w:lang w:val="en-US"/>
        </w:rPr>
        <w:t>Routledge press</w:t>
      </w:r>
    </w:p>
    <w:p w14:paraId="1669B7BB" w14:textId="3E3634E0" w:rsidR="000B2080" w:rsidRPr="00DE3D7A" w:rsidRDefault="000B2080" w:rsidP="000B2080">
      <w:pPr>
        <w:pStyle w:val="Ingenmellomrom"/>
        <w:numPr>
          <w:ilvl w:val="0"/>
          <w:numId w:val="12"/>
        </w:numPr>
        <w:rPr>
          <w:rFonts w:cstheme="minorHAnsi"/>
          <w:sz w:val="20"/>
          <w:szCs w:val="20"/>
        </w:rPr>
      </w:pPr>
      <w:r w:rsidRPr="00DE3D7A">
        <w:rPr>
          <w:rFonts w:cstheme="minorHAnsi"/>
          <w:sz w:val="20"/>
          <w:szCs w:val="20"/>
        </w:rPr>
        <w:t>Integreringas pris - Språknytt 3/2018 (</w:t>
      </w:r>
      <w:hyperlink r:id="rId7" w:history="1">
        <w:r w:rsidRPr="00DE3D7A">
          <w:rPr>
            <w:rStyle w:val="Hyperkobling"/>
            <w:rFonts w:cstheme="minorHAnsi"/>
            <w:sz w:val="20"/>
            <w:szCs w:val="20"/>
          </w:rPr>
          <w:t>https://www.sprakradet.no/Vi-og-vart/Publikasjoner/Spraaknytt/spraknytt-32018/integreringas-pris/</w:t>
        </w:r>
      </w:hyperlink>
      <w:r w:rsidRPr="00DE3D7A">
        <w:rPr>
          <w:rFonts w:cstheme="minorHAnsi"/>
          <w:sz w:val="20"/>
          <w:szCs w:val="20"/>
        </w:rPr>
        <w:t xml:space="preserve"> )</w:t>
      </w:r>
    </w:p>
    <w:p w14:paraId="70BA33CF" w14:textId="77777777" w:rsidR="000B2080" w:rsidRPr="00DE3D7A" w:rsidRDefault="000B2080" w:rsidP="000B2080">
      <w:pPr>
        <w:pStyle w:val="Ingenmellomrom"/>
        <w:numPr>
          <w:ilvl w:val="0"/>
          <w:numId w:val="12"/>
        </w:numPr>
        <w:rPr>
          <w:rFonts w:cstheme="minorHAnsi"/>
          <w:sz w:val="20"/>
          <w:szCs w:val="20"/>
        </w:rPr>
      </w:pPr>
      <w:r w:rsidRPr="00DE3D7A">
        <w:rPr>
          <w:rFonts w:cstheme="minorHAnsi"/>
          <w:sz w:val="20"/>
          <w:szCs w:val="20"/>
        </w:rPr>
        <w:t>Språkstatus 2017 (</w:t>
      </w:r>
      <w:hyperlink r:id="rId8" w:history="1">
        <w:r w:rsidRPr="00DE3D7A">
          <w:rPr>
            <w:rStyle w:val="Hyperkobling"/>
            <w:rFonts w:cstheme="minorHAnsi"/>
            <w:sz w:val="20"/>
            <w:szCs w:val="20"/>
          </w:rPr>
          <w:t>https://www.sprakradet.no/globalassets/vi-og-vart/publikasjoner/sprakstatus/sprakstatus-2017.pdf</w:t>
        </w:r>
      </w:hyperlink>
      <w:r w:rsidRPr="00DE3D7A">
        <w:rPr>
          <w:rFonts w:cstheme="minorHAnsi"/>
          <w:sz w:val="20"/>
          <w:szCs w:val="20"/>
        </w:rPr>
        <w:t xml:space="preserve">) </w:t>
      </w:r>
    </w:p>
    <w:p w14:paraId="326272DA" w14:textId="77777777" w:rsidR="000B2080" w:rsidRPr="00DE3D7A" w:rsidRDefault="000B2080" w:rsidP="000B2080">
      <w:pPr>
        <w:pStyle w:val="Ingenmellomrom"/>
        <w:numPr>
          <w:ilvl w:val="0"/>
          <w:numId w:val="12"/>
        </w:numPr>
        <w:rPr>
          <w:rFonts w:cstheme="minorHAnsi"/>
          <w:sz w:val="20"/>
          <w:szCs w:val="20"/>
        </w:rPr>
      </w:pPr>
      <w:r w:rsidRPr="00DE3D7A">
        <w:rPr>
          <w:rFonts w:cstheme="minorHAnsi"/>
          <w:sz w:val="20"/>
          <w:szCs w:val="20"/>
        </w:rPr>
        <w:t>Rapport fra Språkrådet til KUD i november – Kapittel om norsk tegnspråk (</w:t>
      </w:r>
      <w:hyperlink r:id="rId9" w:history="1">
        <w:r w:rsidRPr="00DE3D7A">
          <w:rPr>
            <w:rStyle w:val="Hyperkobling"/>
            <w:rFonts w:cstheme="minorHAnsi"/>
            <w:sz w:val="20"/>
            <w:szCs w:val="20"/>
          </w:rPr>
          <w:t>https://sprakinorge.no/kapitler/det-fleirspraklege-noreg/</w:t>
        </w:r>
      </w:hyperlink>
      <w:r w:rsidRPr="00DE3D7A">
        <w:rPr>
          <w:rFonts w:cstheme="minorHAnsi"/>
          <w:sz w:val="20"/>
          <w:szCs w:val="20"/>
        </w:rPr>
        <w:t xml:space="preserve"> )</w:t>
      </w:r>
    </w:p>
    <w:p w14:paraId="05DCE958" w14:textId="77777777" w:rsidR="000B2080" w:rsidRPr="00DE3D7A" w:rsidRDefault="000B2080" w:rsidP="000B2080">
      <w:pPr>
        <w:pStyle w:val="Ingenmellomrom"/>
        <w:numPr>
          <w:ilvl w:val="0"/>
          <w:numId w:val="12"/>
        </w:numPr>
        <w:rPr>
          <w:rFonts w:cstheme="minorHAnsi"/>
          <w:sz w:val="20"/>
          <w:szCs w:val="20"/>
        </w:rPr>
      </w:pPr>
      <w:r w:rsidRPr="00DE3D7A">
        <w:rPr>
          <w:rFonts w:cstheme="minorHAnsi"/>
          <w:sz w:val="20"/>
          <w:szCs w:val="20"/>
        </w:rPr>
        <w:t xml:space="preserve">«Tegnspråk, først og fremst» Intervju med Marit Vogt-Svendsen i nyeste Språknytt </w:t>
      </w:r>
      <w:hyperlink r:id="rId10" w:history="1">
        <w:r w:rsidRPr="00DE3D7A">
          <w:rPr>
            <w:rStyle w:val="Hyperkobling"/>
            <w:rFonts w:cstheme="minorHAnsi"/>
            <w:sz w:val="20"/>
            <w:szCs w:val="20"/>
          </w:rPr>
          <w:t>https://www.sprakradet.no/Vi-og-vart/Publikasjoner/Spraaknytt/spraknytt-12019/intervjuet-tegnsprak-forst-og-fremst/</w:t>
        </w:r>
      </w:hyperlink>
      <w:r w:rsidRPr="00DE3D7A">
        <w:rPr>
          <w:rFonts w:cstheme="minorHAnsi"/>
          <w:sz w:val="20"/>
          <w:szCs w:val="20"/>
        </w:rPr>
        <w:t xml:space="preserve"> </w:t>
      </w:r>
    </w:p>
    <w:p w14:paraId="06F087C6" w14:textId="77777777" w:rsidR="0049460C" w:rsidRPr="00DE3D7A" w:rsidRDefault="0049460C" w:rsidP="005E4E1D">
      <w:pPr>
        <w:pStyle w:val="Ingenmellomrom"/>
        <w:jc w:val="center"/>
        <w:rPr>
          <w:rFonts w:cstheme="minorHAnsi"/>
          <w:sz w:val="20"/>
          <w:szCs w:val="20"/>
        </w:rPr>
      </w:pPr>
    </w:p>
    <w:p w14:paraId="7E7B0459" w14:textId="77777777" w:rsidR="002E1F41" w:rsidRDefault="002E1F41" w:rsidP="002E1F41">
      <w:pPr>
        <w:pStyle w:val="Ingenmellomrom"/>
        <w:rPr>
          <w:rFonts w:cstheme="minorHAnsi"/>
          <w:sz w:val="20"/>
          <w:szCs w:val="20"/>
        </w:rPr>
      </w:pPr>
    </w:p>
    <w:p w14:paraId="54957040" w14:textId="461A6AAB" w:rsidR="005E4E1D" w:rsidRPr="00DE3D7A" w:rsidRDefault="005E4E1D" w:rsidP="002E1F41">
      <w:pPr>
        <w:pStyle w:val="Ingenmellomrom"/>
        <w:rPr>
          <w:rFonts w:cstheme="minorHAnsi"/>
          <w:sz w:val="20"/>
          <w:szCs w:val="20"/>
        </w:rPr>
      </w:pPr>
      <w:r w:rsidRPr="00DE3D7A">
        <w:rPr>
          <w:rFonts w:cstheme="minorHAnsi"/>
          <w:sz w:val="20"/>
          <w:szCs w:val="20"/>
        </w:rPr>
        <w:t>Petter Noddeland</w:t>
      </w:r>
      <w:r w:rsidRPr="00DE3D7A">
        <w:rPr>
          <w:rFonts w:cstheme="minorHAnsi"/>
          <w:sz w:val="20"/>
          <w:szCs w:val="20"/>
        </w:rPr>
        <w:tab/>
      </w:r>
      <w:r w:rsidRPr="00DE3D7A">
        <w:rPr>
          <w:rFonts w:cstheme="minorHAnsi"/>
          <w:sz w:val="20"/>
          <w:szCs w:val="20"/>
        </w:rPr>
        <w:tab/>
      </w:r>
      <w:r w:rsidRPr="00DE3D7A">
        <w:rPr>
          <w:rFonts w:cstheme="minorHAnsi"/>
          <w:sz w:val="20"/>
          <w:szCs w:val="20"/>
        </w:rPr>
        <w:tab/>
      </w:r>
      <w:r w:rsidRPr="00DE3D7A">
        <w:rPr>
          <w:rFonts w:cstheme="minorHAnsi"/>
          <w:sz w:val="20"/>
          <w:szCs w:val="20"/>
        </w:rPr>
        <w:tab/>
      </w:r>
    </w:p>
    <w:p w14:paraId="332EA28F" w14:textId="67CE93F0" w:rsidR="002E1F41" w:rsidRDefault="005E4E1D" w:rsidP="002E1F41">
      <w:pPr>
        <w:pStyle w:val="Ingenmellomrom"/>
        <w:rPr>
          <w:rFonts w:cstheme="minorHAnsi"/>
          <w:sz w:val="20"/>
          <w:szCs w:val="20"/>
        </w:rPr>
      </w:pPr>
      <w:r w:rsidRPr="00DE3D7A">
        <w:rPr>
          <w:rFonts w:cstheme="minorHAnsi"/>
          <w:sz w:val="20"/>
          <w:szCs w:val="20"/>
        </w:rPr>
        <w:t xml:space="preserve">Generalsekretær, </w:t>
      </w:r>
    </w:p>
    <w:p w14:paraId="04001F5F" w14:textId="057FA95D" w:rsidR="00EA3E2F" w:rsidRPr="00DE3D7A" w:rsidRDefault="005E4E1D" w:rsidP="002E1F41">
      <w:pPr>
        <w:pStyle w:val="Ingenmellomrom"/>
        <w:rPr>
          <w:rFonts w:cstheme="minorHAnsi"/>
          <w:sz w:val="20"/>
          <w:szCs w:val="20"/>
        </w:rPr>
      </w:pPr>
      <w:r w:rsidRPr="00DE3D7A">
        <w:rPr>
          <w:rFonts w:cstheme="minorHAnsi"/>
          <w:sz w:val="20"/>
          <w:szCs w:val="20"/>
        </w:rPr>
        <w:t>Norges Døveforbund</w:t>
      </w:r>
      <w:r w:rsidRPr="00DE3D7A">
        <w:rPr>
          <w:rFonts w:cstheme="minorHAnsi"/>
          <w:sz w:val="20"/>
          <w:szCs w:val="20"/>
        </w:rPr>
        <w:tab/>
      </w:r>
      <w:r w:rsidRPr="00DE3D7A">
        <w:rPr>
          <w:rFonts w:cstheme="minorHAnsi"/>
          <w:sz w:val="20"/>
          <w:szCs w:val="20"/>
        </w:rPr>
        <w:tab/>
      </w:r>
    </w:p>
    <w:p w14:paraId="13C02401" w14:textId="7B0E570B" w:rsidR="00FB31E1" w:rsidRPr="00DE3D7A" w:rsidRDefault="00C46CA2" w:rsidP="00144979">
      <w:pPr>
        <w:pStyle w:val="Ingenmellomrom"/>
        <w:jc w:val="center"/>
        <w:rPr>
          <w:rFonts w:cstheme="minorHAnsi"/>
          <w:sz w:val="20"/>
          <w:szCs w:val="20"/>
        </w:rPr>
      </w:pPr>
      <w:r w:rsidRPr="00DE3D7A">
        <w:rPr>
          <w:rFonts w:cstheme="minorHAnsi"/>
          <w:noProof/>
          <w:sz w:val="20"/>
          <w:szCs w:val="20"/>
          <w:lang w:eastAsia="nb-NO"/>
        </w:rPr>
        <w:drawing>
          <wp:anchor distT="0" distB="0" distL="114300" distR="114300" simplePos="0" relativeHeight="251658240" behindDoc="1" locked="0" layoutInCell="1" allowOverlap="1" wp14:anchorId="4D31FF72" wp14:editId="7C9BB59E">
            <wp:simplePos x="0" y="0"/>
            <wp:positionH relativeFrom="column">
              <wp:posOffset>890</wp:posOffset>
            </wp:positionH>
            <wp:positionV relativeFrom="paragraph">
              <wp:posOffset>48340</wp:posOffset>
            </wp:positionV>
            <wp:extent cx="758735" cy="75873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gesdøveforbund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735" cy="758735"/>
                    </a:xfrm>
                    <a:prstGeom prst="rect">
                      <a:avLst/>
                    </a:prstGeom>
                  </pic:spPr>
                </pic:pic>
              </a:graphicData>
            </a:graphic>
            <wp14:sizeRelH relativeFrom="page">
              <wp14:pctWidth>0</wp14:pctWidth>
            </wp14:sizeRelH>
            <wp14:sizeRelV relativeFrom="page">
              <wp14:pctHeight>0</wp14:pctHeight>
            </wp14:sizeRelV>
          </wp:anchor>
        </w:drawing>
      </w:r>
    </w:p>
    <w:sectPr w:rsidR="00FB31E1" w:rsidRPr="00DE3D7A" w:rsidSect="00244C66">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824D" w14:textId="77777777" w:rsidR="00D70D25" w:rsidRDefault="00D70D25" w:rsidP="00F114F2">
      <w:pPr>
        <w:spacing w:after="0" w:line="240" w:lineRule="auto"/>
      </w:pPr>
      <w:r>
        <w:separator/>
      </w:r>
    </w:p>
  </w:endnote>
  <w:endnote w:type="continuationSeparator" w:id="0">
    <w:p w14:paraId="4A5D1E16" w14:textId="77777777" w:rsidR="00D70D25" w:rsidRDefault="00D70D25" w:rsidP="00F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47016419"/>
      <w:docPartObj>
        <w:docPartGallery w:val="Page Numbers (Bottom of Page)"/>
        <w:docPartUnique/>
      </w:docPartObj>
    </w:sdtPr>
    <w:sdtEndPr>
      <w:rPr>
        <w:rStyle w:val="Sidetall"/>
      </w:rPr>
    </w:sdtEndPr>
    <w:sdtContent>
      <w:p w14:paraId="15933B02" w14:textId="77777777" w:rsidR="001A2265" w:rsidRDefault="001A2265" w:rsidP="00020C1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4C4B726C" w14:textId="77777777" w:rsidR="001A2265" w:rsidRDefault="001A2265" w:rsidP="001A226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3744075"/>
      <w:docPartObj>
        <w:docPartGallery w:val="Page Numbers (Bottom of Page)"/>
        <w:docPartUnique/>
      </w:docPartObj>
    </w:sdtPr>
    <w:sdtEndPr>
      <w:rPr>
        <w:rStyle w:val="Sidetall"/>
      </w:rPr>
    </w:sdtEndPr>
    <w:sdtContent>
      <w:p w14:paraId="6FC809FF" w14:textId="77777777" w:rsidR="001A2265" w:rsidRDefault="001A2265" w:rsidP="00020C1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FA28EA">
          <w:rPr>
            <w:rStyle w:val="Sidetall"/>
            <w:noProof/>
          </w:rPr>
          <w:t>1</w:t>
        </w:r>
        <w:r>
          <w:rPr>
            <w:rStyle w:val="Sidetall"/>
          </w:rPr>
          <w:fldChar w:fldCharType="end"/>
        </w:r>
      </w:p>
    </w:sdtContent>
  </w:sdt>
  <w:p w14:paraId="68348055" w14:textId="77C11965" w:rsidR="008B5D07" w:rsidRDefault="008B5D07" w:rsidP="001A2265">
    <w:pPr>
      <w:pStyle w:val="Topp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944DE" w14:textId="77777777" w:rsidR="00D70D25" w:rsidRDefault="00D70D25" w:rsidP="00F114F2">
      <w:pPr>
        <w:spacing w:after="0" w:line="240" w:lineRule="auto"/>
      </w:pPr>
      <w:r>
        <w:separator/>
      </w:r>
    </w:p>
  </w:footnote>
  <w:footnote w:type="continuationSeparator" w:id="0">
    <w:p w14:paraId="740DF334" w14:textId="77777777" w:rsidR="00D70D25" w:rsidRDefault="00D70D25" w:rsidP="00F114F2">
      <w:pPr>
        <w:spacing w:after="0" w:line="240" w:lineRule="auto"/>
      </w:pPr>
      <w:r>
        <w:continuationSeparator/>
      </w:r>
    </w:p>
  </w:footnote>
  <w:footnote w:id="1">
    <w:p w14:paraId="229F04CE" w14:textId="77777777" w:rsidR="008F274B" w:rsidRDefault="008F274B">
      <w:pPr>
        <w:pStyle w:val="Fotnotetekst"/>
      </w:pPr>
      <w:r>
        <w:rPr>
          <w:rStyle w:val="Fotnotereferanse"/>
        </w:rPr>
        <w:footnoteRef/>
      </w:r>
      <w:r>
        <w:t xml:space="preserve"> </w:t>
      </w:r>
      <w:hyperlink r:id="rId1" w:history="1">
        <w:r w:rsidRPr="00020C1F">
          <w:rPr>
            <w:rStyle w:val="Hyperkobling"/>
          </w:rPr>
          <w:t>https://samforsk.no/Publikasjoner/2018/HLF%20rapport%20endelig%20WEB.pdf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321C" w14:textId="77777777" w:rsidR="0089336A" w:rsidRDefault="0089336A">
    <w:pPr>
      <w:pStyle w:val="Topptekst"/>
    </w:pPr>
    <w:r>
      <w:rPr>
        <w:noProof/>
        <w:lang w:eastAsia="nb-NO"/>
      </w:rPr>
      <mc:AlternateContent>
        <mc:Choice Requires="wps">
          <w:drawing>
            <wp:anchor distT="0" distB="0" distL="118745" distR="118745" simplePos="0" relativeHeight="251659264" behindDoc="1" locked="0" layoutInCell="1" allowOverlap="0" wp14:anchorId="3A51D4DB" wp14:editId="7C0938B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604800"/>
              <wp:effectExtent l="0" t="0" r="5080" b="5080"/>
              <wp:wrapSquare wrapText="bothSides"/>
              <wp:docPr id="197" name="Rektangel 197"/>
              <wp:cNvGraphicFramePr/>
              <a:graphic xmlns:a="http://schemas.openxmlformats.org/drawingml/2006/main">
                <a:graphicData uri="http://schemas.microsoft.com/office/word/2010/wordprocessingShape">
                  <wps:wsp>
                    <wps:cNvSpPr/>
                    <wps:spPr>
                      <a:xfrm>
                        <a:off x="0" y="0"/>
                        <a:ext cx="5950039" cy="60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9D675" w14:textId="0EB45DFE" w:rsidR="0089336A" w:rsidRPr="0089336A" w:rsidRDefault="0089336A">
                          <w:pPr>
                            <w:pStyle w:val="Topptekst"/>
                            <w:jc w:val="center"/>
                            <w:rPr>
                              <w:caps/>
                              <w:color w:val="FFFFFF" w:themeColor="background1"/>
                              <w:sz w:val="21"/>
                            </w:rPr>
                          </w:pPr>
                          <w:r w:rsidRPr="0089336A">
                            <w:rPr>
                              <w:rStyle w:val="Utheving"/>
                              <w:i w:val="0"/>
                              <w:sz w:val="32"/>
                            </w:rPr>
                            <w:t>Norges Døveforbunds (</w:t>
                          </w:r>
                          <w:proofErr w:type="spellStart"/>
                          <w:r w:rsidRPr="0089336A">
                            <w:rPr>
                              <w:rStyle w:val="Utheving"/>
                              <w:i w:val="0"/>
                              <w:sz w:val="32"/>
                            </w:rPr>
                            <w:t>NDF</w:t>
                          </w:r>
                          <w:proofErr w:type="spellEnd"/>
                          <w:r w:rsidRPr="0089336A">
                            <w:rPr>
                              <w:rStyle w:val="Utheving"/>
                              <w:i w:val="0"/>
                              <w:sz w:val="32"/>
                            </w:rPr>
                            <w:t xml:space="preserve">) </w:t>
                          </w:r>
                          <w:r w:rsidR="0046501D">
                            <w:rPr>
                              <w:rStyle w:val="Utheving"/>
                              <w:i w:val="0"/>
                              <w:sz w:val="32"/>
                            </w:rPr>
                            <w:t xml:space="preserve">innspill til </w:t>
                          </w:r>
                          <w:r w:rsidR="00090F2C">
                            <w:rPr>
                              <w:rStyle w:val="Utheving"/>
                              <w:i w:val="0"/>
                              <w:sz w:val="32"/>
                            </w:rPr>
                            <w:t xml:space="preserve">statsbudsjettet, høring hos forskning og utdanningskomiteen på Stortinget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A51D4DB" id="Rektangel 197" o:spid="_x0000_s1026" style="position:absolute;margin-left:0;margin-top:0;width:468.5pt;height:47.6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" o:allowoverlap="f" fillcolor="#4472c4 [3204]" stroked="f" strokeweight="1pt">
              <v:textbox>
                <w:txbxContent>
                  <w:p w14:paraId="05B9D675" w14:textId="0EB45DFE" w:rsidR="0089336A" w:rsidRPr="0089336A" w:rsidRDefault="0089336A">
                    <w:pPr>
                      <w:pStyle w:val="Topptekst"/>
                      <w:jc w:val="center"/>
                      <w:rPr>
                        <w:caps/>
                        <w:color w:val="FFFFFF" w:themeColor="background1"/>
                        <w:sz w:val="21"/>
                      </w:rPr>
                    </w:pPr>
                    <w:r w:rsidRPr="0089336A">
                      <w:rPr>
                        <w:rStyle w:val="Utheving"/>
                        <w:i w:val="0"/>
                        <w:sz w:val="32"/>
                      </w:rPr>
                      <w:t>Norges Døveforbunds (</w:t>
                    </w:r>
                    <w:proofErr w:type="spellStart"/>
                    <w:r w:rsidRPr="0089336A">
                      <w:rPr>
                        <w:rStyle w:val="Utheving"/>
                        <w:i w:val="0"/>
                        <w:sz w:val="32"/>
                      </w:rPr>
                      <w:t>NDF</w:t>
                    </w:r>
                    <w:proofErr w:type="spellEnd"/>
                    <w:r w:rsidRPr="0089336A">
                      <w:rPr>
                        <w:rStyle w:val="Utheving"/>
                        <w:i w:val="0"/>
                        <w:sz w:val="32"/>
                      </w:rPr>
                      <w:t xml:space="preserve">) </w:t>
                    </w:r>
                    <w:r w:rsidR="0046501D">
                      <w:rPr>
                        <w:rStyle w:val="Utheving"/>
                        <w:i w:val="0"/>
                        <w:sz w:val="32"/>
                      </w:rPr>
                      <w:t xml:space="preserve">innspill til </w:t>
                    </w:r>
                    <w:r w:rsidR="00090F2C">
                      <w:rPr>
                        <w:rStyle w:val="Utheving"/>
                        <w:i w:val="0"/>
                        <w:sz w:val="32"/>
                      </w:rPr>
                      <w:t xml:space="preserve">statsbudsjettet, høring hos forskning og utdanningskomiteen på Stortinget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3A40"/>
    <w:multiLevelType w:val="hybridMultilevel"/>
    <w:tmpl w:val="2E4A3528"/>
    <w:lvl w:ilvl="0" w:tplc="9962C69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A2149B"/>
    <w:multiLevelType w:val="hybridMultilevel"/>
    <w:tmpl w:val="77F45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C605C3"/>
    <w:multiLevelType w:val="hybridMultilevel"/>
    <w:tmpl w:val="BA62E01A"/>
    <w:lvl w:ilvl="0" w:tplc="96885AA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E443A9"/>
    <w:multiLevelType w:val="hybridMultilevel"/>
    <w:tmpl w:val="F11659D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8D372A"/>
    <w:multiLevelType w:val="hybridMultilevel"/>
    <w:tmpl w:val="506A76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E22085D"/>
    <w:multiLevelType w:val="hybridMultilevel"/>
    <w:tmpl w:val="1D1074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E3902D3"/>
    <w:multiLevelType w:val="multilevel"/>
    <w:tmpl w:val="77F45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046DC3"/>
    <w:multiLevelType w:val="hybridMultilevel"/>
    <w:tmpl w:val="24DC79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C303B4"/>
    <w:multiLevelType w:val="hybridMultilevel"/>
    <w:tmpl w:val="682265B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3AF92547"/>
    <w:multiLevelType w:val="hybridMultilevel"/>
    <w:tmpl w:val="BE64BB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C9843D7"/>
    <w:multiLevelType w:val="hybridMultilevel"/>
    <w:tmpl w:val="678489AA"/>
    <w:lvl w:ilvl="0" w:tplc="228487F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4F33409"/>
    <w:multiLevelType w:val="hybridMultilevel"/>
    <w:tmpl w:val="1506CA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BD53350"/>
    <w:multiLevelType w:val="hybridMultilevel"/>
    <w:tmpl w:val="65803B3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BE93CD5"/>
    <w:multiLevelType w:val="hybridMultilevel"/>
    <w:tmpl w:val="753AB588"/>
    <w:lvl w:ilvl="0" w:tplc="A1C0D90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BFE668B"/>
    <w:multiLevelType w:val="hybridMultilevel"/>
    <w:tmpl w:val="4DAE7156"/>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1A8391B"/>
    <w:multiLevelType w:val="hybridMultilevel"/>
    <w:tmpl w:val="02B419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58617CC"/>
    <w:multiLevelType w:val="hybridMultilevel"/>
    <w:tmpl w:val="1FEAB2D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687B74BA"/>
    <w:multiLevelType w:val="hybridMultilevel"/>
    <w:tmpl w:val="E064F566"/>
    <w:lvl w:ilvl="0" w:tplc="7B340A9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03D17E1"/>
    <w:multiLevelType w:val="hybridMultilevel"/>
    <w:tmpl w:val="9010365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AA5576E"/>
    <w:multiLevelType w:val="hybridMultilevel"/>
    <w:tmpl w:val="34DAE9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C355863"/>
    <w:multiLevelType w:val="hybridMultilevel"/>
    <w:tmpl w:val="80A021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4"/>
  </w:num>
  <w:num w:numId="3">
    <w:abstractNumId w:val="9"/>
  </w:num>
  <w:num w:numId="4">
    <w:abstractNumId w:val="2"/>
  </w:num>
  <w:num w:numId="5">
    <w:abstractNumId w:val="5"/>
  </w:num>
  <w:num w:numId="6">
    <w:abstractNumId w:val="16"/>
  </w:num>
  <w:num w:numId="7">
    <w:abstractNumId w:val="18"/>
  </w:num>
  <w:num w:numId="8">
    <w:abstractNumId w:val="3"/>
  </w:num>
  <w:num w:numId="9">
    <w:abstractNumId w:val="12"/>
  </w:num>
  <w:num w:numId="10">
    <w:abstractNumId w:val="14"/>
  </w:num>
  <w:num w:numId="11">
    <w:abstractNumId w:val="11"/>
  </w:num>
  <w:num w:numId="12">
    <w:abstractNumId w:val="15"/>
  </w:num>
  <w:num w:numId="13">
    <w:abstractNumId w:val="1"/>
  </w:num>
  <w:num w:numId="14">
    <w:abstractNumId w:val="6"/>
  </w:num>
  <w:num w:numId="15">
    <w:abstractNumId w:val="10"/>
  </w:num>
  <w:num w:numId="16">
    <w:abstractNumId w:val="13"/>
  </w:num>
  <w:num w:numId="17">
    <w:abstractNumId w:val="8"/>
  </w:num>
  <w:num w:numId="18">
    <w:abstractNumId w:val="19"/>
  </w:num>
  <w:num w:numId="19">
    <w:abstractNumId w:val="0"/>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F9"/>
    <w:rsid w:val="000217D6"/>
    <w:rsid w:val="00090F2C"/>
    <w:rsid w:val="000B2080"/>
    <w:rsid w:val="001210D9"/>
    <w:rsid w:val="001342F8"/>
    <w:rsid w:val="001443D6"/>
    <w:rsid w:val="00144979"/>
    <w:rsid w:val="001622E1"/>
    <w:rsid w:val="00173972"/>
    <w:rsid w:val="00176019"/>
    <w:rsid w:val="001A2265"/>
    <w:rsid w:val="001D2265"/>
    <w:rsid w:val="001E18F7"/>
    <w:rsid w:val="001F2FA4"/>
    <w:rsid w:val="001F7527"/>
    <w:rsid w:val="00244C66"/>
    <w:rsid w:val="002C1CD2"/>
    <w:rsid w:val="002C4598"/>
    <w:rsid w:val="002E1F41"/>
    <w:rsid w:val="00310E19"/>
    <w:rsid w:val="00316740"/>
    <w:rsid w:val="00361D53"/>
    <w:rsid w:val="003F0202"/>
    <w:rsid w:val="003F572E"/>
    <w:rsid w:val="00456D4B"/>
    <w:rsid w:val="0046501D"/>
    <w:rsid w:val="0049460C"/>
    <w:rsid w:val="004B3A5B"/>
    <w:rsid w:val="004D6535"/>
    <w:rsid w:val="0053193F"/>
    <w:rsid w:val="005352EC"/>
    <w:rsid w:val="00542BBD"/>
    <w:rsid w:val="00551A59"/>
    <w:rsid w:val="00584B62"/>
    <w:rsid w:val="005D4BB5"/>
    <w:rsid w:val="005E4E1D"/>
    <w:rsid w:val="00615A52"/>
    <w:rsid w:val="00636D02"/>
    <w:rsid w:val="006C120C"/>
    <w:rsid w:val="007A62DC"/>
    <w:rsid w:val="007B0E23"/>
    <w:rsid w:val="00860AA9"/>
    <w:rsid w:val="00885BCC"/>
    <w:rsid w:val="00891C06"/>
    <w:rsid w:val="0089336A"/>
    <w:rsid w:val="008B1DBA"/>
    <w:rsid w:val="008B5D07"/>
    <w:rsid w:val="008B6CD2"/>
    <w:rsid w:val="008E4668"/>
    <w:rsid w:val="008F274B"/>
    <w:rsid w:val="00912CE1"/>
    <w:rsid w:val="0092051A"/>
    <w:rsid w:val="00934E7D"/>
    <w:rsid w:val="009710EA"/>
    <w:rsid w:val="00971883"/>
    <w:rsid w:val="00971EF9"/>
    <w:rsid w:val="00972500"/>
    <w:rsid w:val="00975DD0"/>
    <w:rsid w:val="009D5C81"/>
    <w:rsid w:val="00A91A16"/>
    <w:rsid w:val="00AD4C83"/>
    <w:rsid w:val="00AF2856"/>
    <w:rsid w:val="00AF5A51"/>
    <w:rsid w:val="00B6470D"/>
    <w:rsid w:val="00C268E6"/>
    <w:rsid w:val="00C46CA2"/>
    <w:rsid w:val="00CE135F"/>
    <w:rsid w:val="00D23AE2"/>
    <w:rsid w:val="00D31513"/>
    <w:rsid w:val="00D53D34"/>
    <w:rsid w:val="00D63E1F"/>
    <w:rsid w:val="00D70D25"/>
    <w:rsid w:val="00DA5E78"/>
    <w:rsid w:val="00DB266E"/>
    <w:rsid w:val="00DE3D7A"/>
    <w:rsid w:val="00E30D9F"/>
    <w:rsid w:val="00E5388E"/>
    <w:rsid w:val="00EA3E2F"/>
    <w:rsid w:val="00EA6226"/>
    <w:rsid w:val="00EB40F4"/>
    <w:rsid w:val="00F114F2"/>
    <w:rsid w:val="00FA28EA"/>
    <w:rsid w:val="00FB31E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9E960"/>
  <w15:chartTrackingRefBased/>
  <w15:docId w15:val="{D009849A-037A-4D03-B23C-1C446560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2F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F2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F5A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268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71EF9"/>
    <w:pPr>
      <w:ind w:left="720"/>
      <w:contextualSpacing/>
    </w:pPr>
  </w:style>
  <w:style w:type="character" w:styleId="Hyperkobling">
    <w:name w:val="Hyperlink"/>
    <w:basedOn w:val="Standardskriftforavsnitt"/>
    <w:uiPriority w:val="99"/>
    <w:unhideWhenUsed/>
    <w:rsid w:val="000217D6"/>
    <w:rPr>
      <w:color w:val="0563C1" w:themeColor="hyperlink"/>
      <w:u w:val="single"/>
    </w:rPr>
  </w:style>
  <w:style w:type="character" w:customStyle="1" w:styleId="Ulstomtale1">
    <w:name w:val="Uløst omtale1"/>
    <w:basedOn w:val="Standardskriftforavsnitt"/>
    <w:uiPriority w:val="99"/>
    <w:semiHidden/>
    <w:unhideWhenUsed/>
    <w:rsid w:val="000217D6"/>
    <w:rPr>
      <w:color w:val="605E5C"/>
      <w:shd w:val="clear" w:color="auto" w:fill="E1DFDD"/>
    </w:rPr>
  </w:style>
  <w:style w:type="paragraph" w:styleId="Topptekst">
    <w:name w:val="header"/>
    <w:basedOn w:val="Normal"/>
    <w:link w:val="TopptekstTegn"/>
    <w:uiPriority w:val="99"/>
    <w:unhideWhenUsed/>
    <w:rsid w:val="00F114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14F2"/>
  </w:style>
  <w:style w:type="paragraph" w:styleId="Bunntekst">
    <w:name w:val="footer"/>
    <w:basedOn w:val="Normal"/>
    <w:link w:val="BunntekstTegn"/>
    <w:uiPriority w:val="99"/>
    <w:unhideWhenUsed/>
    <w:rsid w:val="00F114F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14F2"/>
  </w:style>
  <w:style w:type="paragraph" w:styleId="Tittel">
    <w:name w:val="Title"/>
    <w:basedOn w:val="Normal"/>
    <w:next w:val="Normal"/>
    <w:link w:val="TittelTegn"/>
    <w:uiPriority w:val="10"/>
    <w:qFormat/>
    <w:rsid w:val="001F2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F2FA4"/>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1F2FA4"/>
    <w:rPr>
      <w:rFonts w:asciiTheme="majorHAnsi" w:eastAsiaTheme="majorEastAsia" w:hAnsiTheme="majorHAnsi" w:cstheme="majorBidi"/>
      <w:color w:val="2F5496" w:themeColor="accent1" w:themeShade="BF"/>
      <w:sz w:val="32"/>
      <w:szCs w:val="32"/>
    </w:rPr>
  </w:style>
  <w:style w:type="character" w:styleId="Utheving">
    <w:name w:val="Emphasis"/>
    <w:basedOn w:val="Standardskriftforavsnitt"/>
    <w:uiPriority w:val="20"/>
    <w:qFormat/>
    <w:rsid w:val="001F2FA4"/>
    <w:rPr>
      <w:i/>
      <w:iCs/>
    </w:rPr>
  </w:style>
  <w:style w:type="paragraph" w:styleId="Ingenmellomrom">
    <w:name w:val="No Spacing"/>
    <w:uiPriority w:val="1"/>
    <w:qFormat/>
    <w:rsid w:val="001F2FA4"/>
    <w:pPr>
      <w:spacing w:after="0" w:line="240" w:lineRule="auto"/>
    </w:pPr>
  </w:style>
  <w:style w:type="character" w:customStyle="1" w:styleId="Overskrift2Tegn">
    <w:name w:val="Overskrift 2 Tegn"/>
    <w:basedOn w:val="Standardskriftforavsnitt"/>
    <w:link w:val="Overskrift2"/>
    <w:uiPriority w:val="9"/>
    <w:rsid w:val="001F2FA4"/>
    <w:rPr>
      <w:rFonts w:asciiTheme="majorHAnsi" w:eastAsiaTheme="majorEastAsia" w:hAnsiTheme="majorHAnsi" w:cstheme="majorBidi"/>
      <w:color w:val="2F5496" w:themeColor="accent1" w:themeShade="BF"/>
      <w:sz w:val="26"/>
      <w:szCs w:val="26"/>
    </w:rPr>
  </w:style>
  <w:style w:type="character" w:styleId="Fulgthyperkobling">
    <w:name w:val="FollowedHyperlink"/>
    <w:basedOn w:val="Standardskriftforavsnitt"/>
    <w:uiPriority w:val="99"/>
    <w:semiHidden/>
    <w:unhideWhenUsed/>
    <w:rsid w:val="001F2FA4"/>
    <w:rPr>
      <w:color w:val="954F72" w:themeColor="followedHyperlink"/>
      <w:u w:val="single"/>
    </w:rPr>
  </w:style>
  <w:style w:type="paragraph" w:styleId="Undertittel">
    <w:name w:val="Subtitle"/>
    <w:basedOn w:val="Normal"/>
    <w:next w:val="Normal"/>
    <w:link w:val="UndertittelTegn"/>
    <w:uiPriority w:val="11"/>
    <w:qFormat/>
    <w:rsid w:val="00361D53"/>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61D53"/>
    <w:rPr>
      <w:rFonts w:eastAsiaTheme="minorEastAsia"/>
      <w:color w:val="5A5A5A" w:themeColor="text1" w:themeTint="A5"/>
      <w:spacing w:val="15"/>
    </w:rPr>
  </w:style>
  <w:style w:type="character" w:customStyle="1" w:styleId="Overskrift3Tegn">
    <w:name w:val="Overskrift 3 Tegn"/>
    <w:basedOn w:val="Standardskriftforavsnitt"/>
    <w:link w:val="Overskrift3"/>
    <w:uiPriority w:val="9"/>
    <w:rsid w:val="00AF5A51"/>
    <w:rPr>
      <w:rFonts w:asciiTheme="majorHAnsi" w:eastAsiaTheme="majorEastAsia" w:hAnsiTheme="majorHAnsi" w:cstheme="majorBidi"/>
      <w:color w:val="1F3763" w:themeColor="accent1" w:themeShade="7F"/>
      <w:sz w:val="24"/>
      <w:szCs w:val="24"/>
    </w:rPr>
  </w:style>
  <w:style w:type="character" w:styleId="Svakutheving">
    <w:name w:val="Subtle Emphasis"/>
    <w:basedOn w:val="Standardskriftforavsnitt"/>
    <w:uiPriority w:val="19"/>
    <w:qFormat/>
    <w:rsid w:val="00AF5A51"/>
    <w:rPr>
      <w:i/>
      <w:iCs/>
      <w:color w:val="404040" w:themeColor="text1" w:themeTint="BF"/>
    </w:rPr>
  </w:style>
  <w:style w:type="paragraph" w:styleId="Fotnotetekst">
    <w:name w:val="footnote text"/>
    <w:basedOn w:val="Normal"/>
    <w:link w:val="FotnotetekstTegn"/>
    <w:uiPriority w:val="99"/>
    <w:semiHidden/>
    <w:unhideWhenUsed/>
    <w:rsid w:val="0014497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44979"/>
    <w:rPr>
      <w:sz w:val="20"/>
      <w:szCs w:val="20"/>
    </w:rPr>
  </w:style>
  <w:style w:type="character" w:styleId="Fotnotereferanse">
    <w:name w:val="footnote reference"/>
    <w:basedOn w:val="Standardskriftforavsnitt"/>
    <w:uiPriority w:val="99"/>
    <w:semiHidden/>
    <w:unhideWhenUsed/>
    <w:rsid w:val="00144979"/>
    <w:rPr>
      <w:vertAlign w:val="superscript"/>
    </w:rPr>
  </w:style>
  <w:style w:type="character" w:styleId="Sterkutheving">
    <w:name w:val="Intense Emphasis"/>
    <w:basedOn w:val="Standardskriftforavsnitt"/>
    <w:uiPriority w:val="21"/>
    <w:qFormat/>
    <w:rsid w:val="00C268E6"/>
    <w:rPr>
      <w:i/>
      <w:iCs/>
      <w:color w:val="4472C4" w:themeColor="accent1"/>
    </w:rPr>
  </w:style>
  <w:style w:type="character" w:customStyle="1" w:styleId="Overskrift4Tegn">
    <w:name w:val="Overskrift 4 Tegn"/>
    <w:basedOn w:val="Standardskriftforavsnitt"/>
    <w:link w:val="Overskrift4"/>
    <w:uiPriority w:val="9"/>
    <w:rsid w:val="00C268E6"/>
    <w:rPr>
      <w:rFonts w:asciiTheme="majorHAnsi" w:eastAsiaTheme="majorEastAsia" w:hAnsiTheme="majorHAnsi" w:cstheme="majorBidi"/>
      <w:i/>
      <w:iCs/>
      <w:color w:val="2F5496" w:themeColor="accent1" w:themeShade="BF"/>
    </w:rPr>
  </w:style>
  <w:style w:type="paragraph" w:styleId="Bobletekst">
    <w:name w:val="Balloon Text"/>
    <w:basedOn w:val="Normal"/>
    <w:link w:val="BobletekstTegn"/>
    <w:uiPriority w:val="99"/>
    <w:semiHidden/>
    <w:unhideWhenUsed/>
    <w:rsid w:val="0049460C"/>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9460C"/>
    <w:rPr>
      <w:rFonts w:ascii="Times New Roman" w:hAnsi="Times New Roman" w:cs="Times New Roman"/>
      <w:sz w:val="18"/>
      <w:szCs w:val="18"/>
    </w:rPr>
  </w:style>
  <w:style w:type="paragraph" w:styleId="Merknadstekst">
    <w:name w:val="annotation text"/>
    <w:basedOn w:val="Normal"/>
    <w:link w:val="MerknadstekstTegn"/>
    <w:uiPriority w:val="99"/>
    <w:semiHidden/>
    <w:unhideWhenUsed/>
    <w:rsid w:val="0017601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76019"/>
    <w:rPr>
      <w:sz w:val="20"/>
      <w:szCs w:val="20"/>
    </w:rPr>
  </w:style>
  <w:style w:type="character" w:styleId="Sidetall">
    <w:name w:val="page number"/>
    <w:basedOn w:val="Standardskriftforavsnitt"/>
    <w:uiPriority w:val="99"/>
    <w:semiHidden/>
    <w:unhideWhenUsed/>
    <w:rsid w:val="001A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0734">
      <w:bodyDiv w:val="1"/>
      <w:marLeft w:val="0"/>
      <w:marRight w:val="0"/>
      <w:marTop w:val="0"/>
      <w:marBottom w:val="0"/>
      <w:divBdr>
        <w:top w:val="none" w:sz="0" w:space="0" w:color="auto"/>
        <w:left w:val="none" w:sz="0" w:space="0" w:color="auto"/>
        <w:bottom w:val="none" w:sz="0" w:space="0" w:color="auto"/>
        <w:right w:val="none" w:sz="0" w:space="0" w:color="auto"/>
      </w:divBdr>
    </w:div>
    <w:div w:id="12077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akradet.no/globalassets/vi-og-vart/publikasjoner/sprakstatus/sprakstatus-2017.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rakradet.no/Vi-og-vart/Publikasjoner/Spraaknytt/spraknytt-32018/integreringas-pri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prakradet.no/Vi-og-vart/Publikasjoner/Spraaknytt/spraknytt-12019/intervjuet-tegnsprak-forst-og-fremst/" TargetMode="External"/><Relationship Id="rId4" Type="http://schemas.openxmlformats.org/officeDocument/2006/relationships/webSettings" Target="webSettings.xml"/><Relationship Id="rId9" Type="http://schemas.openxmlformats.org/officeDocument/2006/relationships/hyperlink" Target="https://sprakinorge.no/kapitler/det-fleirspraklege-nore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amforsk.no/Publikasjoner/2018/HLF%20rapport%20endelig%20WEB.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1115</Words>
  <Characters>5912</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Noddeland</dc:creator>
  <cp:keywords/>
  <dc:description/>
  <cp:lastModifiedBy>Linda Kvaksrud Hansen</cp:lastModifiedBy>
  <cp:revision>5</cp:revision>
  <cp:lastPrinted>2019-10-15T16:02:00Z</cp:lastPrinted>
  <dcterms:created xsi:type="dcterms:W3CDTF">2019-10-15T16:05:00Z</dcterms:created>
  <dcterms:modified xsi:type="dcterms:W3CDTF">2019-10-16T09:22:00Z</dcterms:modified>
</cp:coreProperties>
</file>